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6E665" w14:textId="4A399C92" w:rsidR="001F3E4B" w:rsidRDefault="001F3E4B" w:rsidP="001F3E4B">
      <w:pPr>
        <w:tabs>
          <w:tab w:val="center" w:pos="5388"/>
          <w:tab w:val="right" w:pos="9340"/>
        </w:tabs>
      </w:pPr>
      <w:r>
        <w:rPr>
          <w:noProof/>
        </w:rPr>
        <w:drawing>
          <wp:anchor distT="0" distB="0" distL="0" distR="0" simplePos="0" relativeHeight="251659264" behindDoc="1" locked="0" layoutInCell="1" hidden="0" allowOverlap="1" wp14:anchorId="62A17A58" wp14:editId="49EFEDE0">
            <wp:simplePos x="0" y="0"/>
            <wp:positionH relativeFrom="page">
              <wp:posOffset>5043805</wp:posOffset>
            </wp:positionH>
            <wp:positionV relativeFrom="page">
              <wp:posOffset>382905</wp:posOffset>
            </wp:positionV>
            <wp:extent cx="2179955" cy="845820"/>
            <wp:effectExtent l="0" t="0" r="0" b="0"/>
            <wp:wrapNone/>
            <wp:docPr id="9" name="image1.jpg" descr="Immagine che contiene testo, Carattere, logo, Elementi grafici&#10;&#10;Il contenuto generato dall'IA potrebbe non essere corretto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1.jpg" descr="Immagine che contiene testo, Carattere, logo, Elementi grafici&#10;&#10;Il contenuto generato dall'IA potrebbe non essere corretto.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9955" cy="8458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tab/>
      </w:r>
      <w:r>
        <w:tab/>
      </w:r>
    </w:p>
    <w:p w14:paraId="30D952B9" w14:textId="77777777" w:rsidR="001F3E4B" w:rsidRDefault="001F3E4B" w:rsidP="001F3E4B">
      <w:pPr>
        <w:spacing w:line="360" w:lineRule="auto"/>
        <w:jc w:val="center"/>
        <w:rPr>
          <w:rFonts w:ascii="Arial" w:eastAsia="Arial" w:hAnsi="Arial" w:cs="Arial"/>
          <w:b/>
          <w:bCs/>
          <w:sz w:val="32"/>
          <w:szCs w:val="32"/>
          <w:lang w:val="it-IT"/>
        </w:rPr>
      </w:pPr>
    </w:p>
    <w:p w14:paraId="761A65F0" w14:textId="7B6369E9" w:rsidR="001F3E4B" w:rsidRPr="00311165" w:rsidRDefault="00456100" w:rsidP="00456100">
      <w:pPr>
        <w:spacing w:line="360" w:lineRule="auto"/>
        <w:rPr>
          <w:rFonts w:ascii="Arial" w:eastAsia="Arial" w:hAnsi="Arial" w:cs="Arial"/>
          <w:b/>
          <w:bCs/>
          <w:sz w:val="28"/>
          <w:szCs w:val="28"/>
          <w:lang w:val="it-IT"/>
        </w:rPr>
      </w:pPr>
      <w:r w:rsidRPr="00311165">
        <w:rPr>
          <w:rFonts w:ascii="Arial" w:eastAsia="Arial" w:hAnsi="Arial" w:cs="Arial"/>
          <w:b/>
          <w:bCs/>
          <w:sz w:val="28"/>
          <w:szCs w:val="28"/>
          <w:lang w:val="it-IT"/>
        </w:rPr>
        <w:t>COMUNICATO STAMPA</w:t>
      </w:r>
    </w:p>
    <w:p w14:paraId="5FC309C3" w14:textId="77777777" w:rsidR="00311165" w:rsidRDefault="00311165" w:rsidP="00311165">
      <w:pPr>
        <w:spacing w:before="75" w:after="75" w:line="300" w:lineRule="atLeast"/>
        <w:ind w:right="75"/>
        <w:jc w:val="center"/>
        <w:rPr>
          <w:rFonts w:ascii="Arial" w:eastAsia="Arial" w:hAnsi="Arial" w:cs="Arial"/>
          <w:b/>
          <w:bCs/>
          <w:sz w:val="32"/>
          <w:szCs w:val="32"/>
          <w:lang w:val="it-IT"/>
        </w:rPr>
      </w:pPr>
    </w:p>
    <w:p w14:paraId="2E54604A" w14:textId="1AE1B3FF" w:rsidR="00311165" w:rsidRPr="00311165" w:rsidRDefault="00311165" w:rsidP="00311165">
      <w:pPr>
        <w:spacing w:before="75" w:after="75" w:line="300" w:lineRule="atLeast"/>
        <w:ind w:right="75"/>
        <w:jc w:val="center"/>
        <w:rPr>
          <w:rFonts w:ascii="Arial" w:eastAsia="Arial" w:hAnsi="Arial" w:cs="Arial"/>
          <w:b/>
          <w:bCs/>
          <w:sz w:val="28"/>
          <w:szCs w:val="28"/>
          <w:u w:color="000000"/>
          <w:bdr w:val="nil"/>
          <w:lang w:val="it-IT"/>
        </w:rPr>
      </w:pPr>
      <w:r w:rsidRPr="00311165">
        <w:rPr>
          <w:rFonts w:ascii="Arial" w:eastAsia="Arial" w:hAnsi="Arial" w:cs="Arial"/>
          <w:b/>
          <w:bCs/>
          <w:sz w:val="28"/>
          <w:szCs w:val="28"/>
          <w:u w:color="000000"/>
          <w:bdr w:val="nil"/>
          <w:lang w:val="it-IT"/>
        </w:rPr>
        <w:t>MILANO DESIGN WEEK 2026</w:t>
      </w:r>
    </w:p>
    <w:p w14:paraId="75FEC16F" w14:textId="77777777" w:rsidR="00311165" w:rsidRPr="0030239C" w:rsidRDefault="00311165" w:rsidP="00311165">
      <w:pPr>
        <w:spacing w:before="75" w:after="75" w:line="300" w:lineRule="atLeast"/>
        <w:ind w:right="75"/>
        <w:rPr>
          <w:rFonts w:ascii="Arial" w:eastAsia="Arial" w:hAnsi="Arial" w:cs="Arial"/>
          <w:b/>
          <w:bCs/>
          <w:color w:val="000000" w:themeColor="text1"/>
          <w:sz w:val="28"/>
          <w:szCs w:val="28"/>
          <w:lang w:val="it-IT"/>
        </w:rPr>
      </w:pPr>
    </w:p>
    <w:p w14:paraId="494FB543" w14:textId="77777777" w:rsidR="00311165" w:rsidRPr="00311165" w:rsidRDefault="00311165" w:rsidP="00311165">
      <w:pPr>
        <w:pStyle w:val="Titolo2"/>
        <w:keepNext w:val="0"/>
        <w:keepLines w:val="0"/>
        <w:spacing w:before="0" w:after="0" w:line="36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u w:color="000000"/>
          <w:bdr w:val="nil"/>
          <w:lang w:val="it-IT"/>
        </w:rPr>
      </w:pPr>
      <w:r w:rsidRPr="00311165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u w:color="000000"/>
          <w:bdr w:val="nil"/>
          <w:lang w:val="it-IT"/>
        </w:rPr>
        <w:t xml:space="preserve">Debutto storico: al Piccolo Teatro GROHE mette in scena GROHE SPA Aqua </w:t>
      </w:r>
      <w:proofErr w:type="spellStart"/>
      <w:r w:rsidRPr="00311165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u w:color="000000"/>
          <w:bdr w:val="nil"/>
          <w:lang w:val="it-IT"/>
        </w:rPr>
        <w:t>Sanctuary</w:t>
      </w:r>
      <w:proofErr w:type="spellEnd"/>
    </w:p>
    <w:p w14:paraId="11E9A170" w14:textId="77777777" w:rsidR="00311165" w:rsidRPr="00604A55" w:rsidRDefault="00311165" w:rsidP="00311165">
      <w:pPr>
        <w:jc w:val="both"/>
        <w:rPr>
          <w:color w:val="000000" w:themeColor="text1"/>
          <w:lang w:val="it-IT"/>
        </w:rPr>
      </w:pPr>
    </w:p>
    <w:p w14:paraId="4726AE96" w14:textId="77777777" w:rsidR="00311165" w:rsidRPr="00311165" w:rsidRDefault="00311165" w:rsidP="00311165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u w:color="000000"/>
          <w:bdr w:val="nil"/>
          <w:lang w:val="it-IT"/>
        </w:rPr>
      </w:pPr>
      <w:r w:rsidRPr="00311165">
        <w:rPr>
          <w:rFonts w:ascii="Arial" w:hAnsi="Arial" w:cs="Arial"/>
          <w:b/>
          <w:bCs/>
          <w:color w:val="000000" w:themeColor="text1"/>
          <w:sz w:val="22"/>
          <w:szCs w:val="22"/>
          <w:u w:color="000000"/>
          <w:bdr w:val="nil"/>
          <w:lang w:val="it-IT"/>
        </w:rPr>
        <w:t xml:space="preserve">Il benessere attraverso l’acqua: la filosofia di GROHE SPA ispira un’esperienza olistica per mente e corpo </w:t>
      </w:r>
    </w:p>
    <w:p w14:paraId="53957440" w14:textId="77777777" w:rsidR="00311165" w:rsidRPr="00311165" w:rsidRDefault="00311165" w:rsidP="00311165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u w:color="000000"/>
          <w:bdr w:val="nil"/>
          <w:lang w:val="it-IT"/>
        </w:rPr>
      </w:pPr>
      <w:r w:rsidRPr="00311165">
        <w:rPr>
          <w:rFonts w:ascii="Arial" w:hAnsi="Arial" w:cs="Arial"/>
          <w:b/>
          <w:bCs/>
          <w:color w:val="000000" w:themeColor="text1"/>
          <w:sz w:val="22"/>
          <w:szCs w:val="22"/>
          <w:u w:color="000000"/>
          <w:bdr w:val="nil"/>
          <w:lang w:val="it-IT"/>
        </w:rPr>
        <w:t>Per la prima volta l’istituzione culturale meneghina apre le sue porte a un'installazione del Fuorisalone</w:t>
      </w:r>
    </w:p>
    <w:p w14:paraId="60CBBB5C" w14:textId="5D063E6B" w:rsidR="00311165" w:rsidRPr="00311165" w:rsidRDefault="00311165" w:rsidP="00311165">
      <w:pPr>
        <w:pStyle w:val="Paragrafoelenco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u w:color="000000"/>
          <w:bdr w:val="nil"/>
          <w:lang w:val="it-IT"/>
        </w:rPr>
      </w:pPr>
      <w:r w:rsidRPr="00311165">
        <w:rPr>
          <w:rFonts w:ascii="Arial" w:hAnsi="Arial" w:cs="Arial"/>
          <w:b/>
          <w:bCs/>
          <w:color w:val="000000" w:themeColor="text1"/>
          <w:sz w:val="22"/>
          <w:szCs w:val="22"/>
          <w:u w:color="000000"/>
          <w:bdr w:val="nil"/>
          <w:lang w:val="it-IT"/>
        </w:rPr>
        <w:t>Dall'ultimo applauso al nuovo sipario: solo 72 ore per trasformare un’icona della cultura in un tempio del benessere</w:t>
      </w:r>
    </w:p>
    <w:p w14:paraId="02DF9ACF" w14:textId="77777777" w:rsidR="00311165" w:rsidRDefault="00311165" w:rsidP="00311165">
      <w:pPr>
        <w:spacing w:line="360" w:lineRule="auto"/>
        <w:jc w:val="both"/>
        <w:rPr>
          <w:rFonts w:ascii="Arial" w:eastAsia="Arial" w:hAnsi="Arial" w:cs="Arial"/>
          <w:b/>
          <w:sz w:val="22"/>
          <w:szCs w:val="22"/>
          <w:lang w:val="it-IT"/>
        </w:rPr>
      </w:pPr>
    </w:p>
    <w:p w14:paraId="2485C088" w14:textId="77777777" w:rsidR="00311165" w:rsidRPr="00311165" w:rsidRDefault="00311165" w:rsidP="00311165">
      <w:pPr>
        <w:spacing w:line="360" w:lineRule="auto"/>
        <w:jc w:val="both"/>
        <w:rPr>
          <w:rFonts w:ascii="Arial" w:eastAsia="Arial" w:hAnsi="Arial" w:cs="Arial"/>
          <w:b/>
          <w:sz w:val="22"/>
          <w:szCs w:val="22"/>
          <w:lang w:val="it-IT"/>
        </w:rPr>
      </w:pPr>
    </w:p>
    <w:p w14:paraId="57429744" w14:textId="77777777" w:rsidR="00311165" w:rsidRPr="00311165" w:rsidRDefault="00311165" w:rsidP="00311165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  <w:lang w:val="it-IT"/>
        </w:rPr>
      </w:pPr>
      <w:bookmarkStart w:id="0" w:name="_heading=h.y272p6ppp03t" w:colFirst="0" w:colLast="0"/>
      <w:bookmarkEnd w:id="0"/>
      <w:r w:rsidRPr="00311165">
        <w:rPr>
          <w:rFonts w:ascii="Arial" w:eastAsia="Arial" w:hAnsi="Arial" w:cs="Arial"/>
          <w:bCs/>
          <w:sz w:val="22"/>
          <w:szCs w:val="22"/>
          <w:lang w:val="it-IT"/>
        </w:rPr>
        <w:t>Milano, marzo 2026</w:t>
      </w:r>
      <w:r w:rsidRPr="00311165">
        <w:rPr>
          <w:rFonts w:ascii="Arial" w:eastAsia="Arial" w:hAnsi="Arial" w:cs="Arial"/>
          <w:sz w:val="22"/>
          <w:szCs w:val="22"/>
          <w:lang w:val="it-IT"/>
        </w:rPr>
        <w:t xml:space="preserve"> - I</w:t>
      </w:r>
      <w:r w:rsidRPr="00311165">
        <w:rPr>
          <w:rFonts w:ascii="Arial" w:hAnsi="Arial" w:cs="Arial"/>
          <w:sz w:val="22"/>
          <w:szCs w:val="22"/>
          <w:lang w:val="it-IT"/>
        </w:rPr>
        <w:t xml:space="preserve">n occasione della </w:t>
      </w:r>
      <w:r w:rsidRPr="00311165">
        <w:rPr>
          <w:rStyle w:val="Enfasigrassetto"/>
          <w:rFonts w:ascii="Arial" w:hAnsi="Arial" w:cs="Arial"/>
          <w:sz w:val="22"/>
          <w:szCs w:val="22"/>
          <w:lang w:val="it-IT"/>
        </w:rPr>
        <w:t>Milano Design Week 2026</w:t>
      </w:r>
      <w:r w:rsidRPr="00311165">
        <w:rPr>
          <w:rFonts w:ascii="Arial" w:hAnsi="Arial" w:cs="Arial"/>
          <w:sz w:val="22"/>
          <w:szCs w:val="22"/>
          <w:lang w:val="it-IT"/>
        </w:rPr>
        <w:t xml:space="preserve">, </w:t>
      </w:r>
      <w:r w:rsidRPr="00311165">
        <w:rPr>
          <w:rStyle w:val="Enfasigrassetto"/>
          <w:rFonts w:ascii="Arial" w:hAnsi="Arial" w:cs="Arial"/>
          <w:sz w:val="22"/>
          <w:szCs w:val="22"/>
          <w:lang w:val="it-IT"/>
        </w:rPr>
        <w:t>GROHE</w:t>
      </w:r>
      <w:r w:rsidRPr="00311165">
        <w:rPr>
          <w:rFonts w:ascii="Arial" w:hAnsi="Arial" w:cs="Arial"/>
          <w:sz w:val="22"/>
          <w:szCs w:val="22"/>
          <w:lang w:val="it-IT"/>
        </w:rPr>
        <w:t xml:space="preserve"> torna protagonista nel cuore del Brera Design </w:t>
      </w:r>
      <w:proofErr w:type="spellStart"/>
      <w:r w:rsidRPr="00311165">
        <w:rPr>
          <w:rFonts w:ascii="Arial" w:hAnsi="Arial" w:cs="Arial"/>
          <w:sz w:val="22"/>
          <w:szCs w:val="22"/>
          <w:lang w:val="it-IT"/>
        </w:rPr>
        <w:t>District</w:t>
      </w:r>
      <w:proofErr w:type="spellEnd"/>
      <w:r w:rsidRPr="00311165">
        <w:rPr>
          <w:rFonts w:ascii="Arial" w:hAnsi="Arial" w:cs="Arial"/>
          <w:sz w:val="22"/>
          <w:szCs w:val="22"/>
          <w:lang w:val="it-IT"/>
        </w:rPr>
        <w:t xml:space="preserve"> con la sua visione più ambiziosa: </w:t>
      </w:r>
      <w:r w:rsidRPr="00311165">
        <w:rPr>
          <w:rStyle w:val="Enfasigrassetto"/>
          <w:rFonts w:ascii="Arial" w:hAnsi="Arial" w:cs="Arial"/>
          <w:sz w:val="22"/>
          <w:szCs w:val="22"/>
          <w:lang w:val="it-IT"/>
        </w:rPr>
        <w:t xml:space="preserve">GROHE SPA Aqua </w:t>
      </w:r>
      <w:proofErr w:type="spellStart"/>
      <w:r w:rsidRPr="00311165">
        <w:rPr>
          <w:rStyle w:val="Enfasigrassetto"/>
          <w:rFonts w:ascii="Arial" w:hAnsi="Arial" w:cs="Arial"/>
          <w:sz w:val="22"/>
          <w:szCs w:val="22"/>
          <w:lang w:val="it-IT"/>
        </w:rPr>
        <w:t>Sanctuary</w:t>
      </w:r>
      <w:proofErr w:type="spellEnd"/>
      <w:r w:rsidRPr="00311165">
        <w:rPr>
          <w:rFonts w:ascii="Arial" w:hAnsi="Arial" w:cs="Arial"/>
          <w:sz w:val="22"/>
          <w:szCs w:val="22"/>
          <w:lang w:val="it-IT"/>
        </w:rPr>
        <w:t>, in sc</w:t>
      </w:r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>ena</w:t>
      </w:r>
      <w:r w:rsidRPr="00311165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 xml:space="preserve"> dal 22 al 26 aprile 2026</w:t>
      </w:r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al </w:t>
      </w:r>
      <w:r w:rsidRPr="00311165">
        <w:rPr>
          <w:rStyle w:val="whitespace-normal"/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 xml:space="preserve">Piccolo Teatro Studio Melato </w:t>
      </w:r>
      <w:r w:rsidRPr="00311165">
        <w:rPr>
          <w:rStyle w:val="whitespace-normal"/>
          <w:rFonts w:ascii="Arial" w:hAnsi="Arial" w:cs="Arial"/>
          <w:color w:val="000000" w:themeColor="text1"/>
          <w:sz w:val="22"/>
          <w:szCs w:val="22"/>
          <w:lang w:val="it-IT"/>
        </w:rPr>
        <w:t>in</w:t>
      </w:r>
      <w:r w:rsidRPr="00311165">
        <w:rPr>
          <w:rStyle w:val="whitespace-normal"/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 xml:space="preserve"> </w:t>
      </w:r>
      <w:r w:rsidRPr="00311165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it-IT"/>
        </w:rPr>
        <w:t>via Rivoli, 6</w:t>
      </w:r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>.</w:t>
      </w:r>
    </w:p>
    <w:p w14:paraId="30B20205" w14:textId="77777777" w:rsidR="00311165" w:rsidRDefault="00311165" w:rsidP="00311165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In sole 72 ore dall'ultimo calo del sipario, GROHE trasforma una delle istituzioni culturali più prestigiose d'Italia e d'Europa in un </w:t>
      </w:r>
      <w:r w:rsidRPr="00311165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 xml:space="preserve">santuario contemporaneo </w:t>
      </w:r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ispirato alla filosofia del </w:t>
      </w:r>
      <w:proofErr w:type="gramStart"/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>brand</w:t>
      </w:r>
      <w:proofErr w:type="gramEnd"/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di lusso GROHE SPA: il </w:t>
      </w:r>
      <w:r w:rsidRPr="00311165">
        <w:rPr>
          <w:rStyle w:val="Enfasigrassetto"/>
          <w:rFonts w:ascii="Arial" w:hAnsi="Arial" w:cs="Arial"/>
          <w:color w:val="000000" w:themeColor="text1"/>
          <w:sz w:val="22"/>
          <w:szCs w:val="22"/>
          <w:lang w:val="it-IT"/>
        </w:rPr>
        <w:t>benessere attraverso l’acqua</w:t>
      </w:r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>.</w:t>
      </w:r>
    </w:p>
    <w:p w14:paraId="4259E28F" w14:textId="77777777" w:rsidR="00311165" w:rsidRPr="00311165" w:rsidRDefault="00311165" w:rsidP="00311165">
      <w:pPr>
        <w:spacing w:line="360" w:lineRule="auto"/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</w:pPr>
    </w:p>
    <w:p w14:paraId="1E4458CD" w14:textId="67D0B091" w:rsidR="00311165" w:rsidRDefault="00311165" w:rsidP="00311165">
      <w:pPr>
        <w:pStyle w:val="Titolo2"/>
        <w:keepNext w:val="0"/>
        <w:keepLines w:val="0"/>
        <w:spacing w:before="0" w:after="0" w:line="360" w:lineRule="auto"/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</w:pPr>
      <w:r w:rsidRPr="00311165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 xml:space="preserve">Un viaggio sensoriale nel cuore di Brera </w:t>
      </w:r>
    </w:p>
    <w:p w14:paraId="3CF31C4B" w14:textId="77777777" w:rsidR="00311165" w:rsidRPr="00311165" w:rsidRDefault="00311165" w:rsidP="00311165">
      <w:pPr>
        <w:rPr>
          <w:lang w:val="it-IT"/>
        </w:rPr>
      </w:pPr>
    </w:p>
    <w:p w14:paraId="3F0F80A5" w14:textId="77777777" w:rsidR="00311165" w:rsidRPr="00311165" w:rsidRDefault="00311165" w:rsidP="00311165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>Concepito come un'</w:t>
      </w:r>
      <w:r w:rsidRPr="00311165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 xml:space="preserve">esperienza olistica </w:t>
      </w:r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per mente e corpo, </w:t>
      </w:r>
      <w:r w:rsidRPr="00311165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 xml:space="preserve">GROHE SPA Aqua </w:t>
      </w:r>
      <w:proofErr w:type="spellStart"/>
      <w:r w:rsidRPr="00311165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>Sanctuary</w:t>
      </w:r>
      <w:proofErr w:type="spellEnd"/>
      <w:r w:rsidRPr="00311165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 xml:space="preserve"> </w:t>
      </w:r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invita i visitatori ad allontanarsi dal ritmo pulsante della città, per entrare in un luogo </w:t>
      </w:r>
      <w:r w:rsidRPr="00311165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it-IT"/>
        </w:rPr>
        <w:t>in cui il tempo rallenta, i sensi si risvegliano e corpo e mente ritrovano perfetta armonia.</w:t>
      </w:r>
    </w:p>
    <w:p w14:paraId="50C7216B" w14:textId="77777777" w:rsidR="00311165" w:rsidRPr="00311165" w:rsidRDefault="00311165" w:rsidP="00311165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color w:val="000000" w:themeColor="text1"/>
          <w:sz w:val="22"/>
          <w:szCs w:val="22"/>
          <w:lang w:val="it-IT" w:eastAsia="it-IT"/>
        </w:rPr>
      </w:pPr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In questa cornice d'eccezione, l’identità del Piccolo Teatro Studio Melato diventa parte integrante del racconto: attraverso l’uso di </w:t>
      </w:r>
      <w:r w:rsidRPr="00311165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>tecniche teatrali</w:t>
      </w:r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- quinte sceniche, proiezioni, suoni e sofisticati giochi di luce – lo spazio si trasforma in un </w:t>
      </w:r>
      <w:r w:rsidRPr="00311165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>palcoscenico multisensoriale</w:t>
      </w:r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, in cui materia, acqua e suono dialogano per creare una </w:t>
      </w:r>
      <w:r w:rsidRPr="00311165">
        <w:rPr>
          <w:rFonts w:ascii="Arial" w:hAnsi="Arial" w:cs="Arial"/>
          <w:b/>
          <w:bCs/>
          <w:color w:val="000000" w:themeColor="text1"/>
          <w:sz w:val="22"/>
          <w:szCs w:val="22"/>
          <w:lang w:val="it-IT" w:eastAsia="it-IT"/>
        </w:rPr>
        <w:t>living performance</w:t>
      </w:r>
      <w:r w:rsidRPr="00311165">
        <w:rPr>
          <w:rFonts w:ascii="Arial" w:hAnsi="Arial" w:cs="Arial"/>
          <w:color w:val="000000" w:themeColor="text1"/>
          <w:sz w:val="22"/>
          <w:szCs w:val="22"/>
          <w:lang w:val="it-IT" w:eastAsia="it-IT"/>
        </w:rPr>
        <w:t xml:space="preserve"> continua.</w:t>
      </w:r>
    </w:p>
    <w:p w14:paraId="44218DAA" w14:textId="2D3400F8" w:rsidR="00311165" w:rsidRDefault="00311165" w:rsidP="00311165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color w:val="000000" w:themeColor="text1"/>
          <w:sz w:val="22"/>
          <w:szCs w:val="22"/>
          <w:lang w:val="it-IT" w:eastAsia="it-IT"/>
        </w:rPr>
      </w:pPr>
      <w:r w:rsidRPr="00311165">
        <w:rPr>
          <w:rFonts w:ascii="Arial" w:hAnsi="Arial" w:cs="Arial"/>
          <w:color w:val="000000" w:themeColor="text1"/>
          <w:sz w:val="22"/>
          <w:szCs w:val="22"/>
          <w:lang w:val="it-IT" w:eastAsia="it-IT"/>
        </w:rPr>
        <w:t xml:space="preserve"> </w:t>
      </w:r>
    </w:p>
    <w:p w14:paraId="16AC77D9" w14:textId="77777777" w:rsidR="00311165" w:rsidRDefault="00311165" w:rsidP="00311165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color w:val="000000" w:themeColor="text1"/>
          <w:sz w:val="22"/>
          <w:szCs w:val="22"/>
          <w:lang w:val="it-IT" w:eastAsia="it-IT"/>
        </w:rPr>
      </w:pPr>
    </w:p>
    <w:p w14:paraId="1F4A976B" w14:textId="77777777" w:rsidR="00311165" w:rsidRPr="00311165" w:rsidRDefault="00311165" w:rsidP="00311165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color w:val="000000" w:themeColor="text1"/>
          <w:sz w:val="22"/>
          <w:szCs w:val="22"/>
          <w:lang w:val="it-IT" w:eastAsia="it-IT"/>
        </w:rPr>
      </w:pPr>
    </w:p>
    <w:p w14:paraId="2BBE311A" w14:textId="77777777" w:rsidR="00311165" w:rsidRDefault="00311165" w:rsidP="00311165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3CA42E3A" w14:textId="77777777" w:rsidR="00311165" w:rsidRDefault="00311165" w:rsidP="00311165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7F2A2123" w14:textId="3A6E82FE" w:rsidR="00311165" w:rsidRPr="00311165" w:rsidRDefault="00311165" w:rsidP="00311165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>
        <w:rPr>
          <w:noProof/>
        </w:rPr>
        <w:drawing>
          <wp:anchor distT="0" distB="0" distL="0" distR="0" simplePos="0" relativeHeight="251673600" behindDoc="1" locked="0" layoutInCell="1" hidden="0" allowOverlap="1" wp14:anchorId="7ADADA11" wp14:editId="36C638BB">
            <wp:simplePos x="0" y="0"/>
            <wp:positionH relativeFrom="page">
              <wp:posOffset>5038217</wp:posOffset>
            </wp:positionH>
            <wp:positionV relativeFrom="page">
              <wp:posOffset>314579</wp:posOffset>
            </wp:positionV>
            <wp:extent cx="2179955" cy="845820"/>
            <wp:effectExtent l="0" t="0" r="0" b="0"/>
            <wp:wrapNone/>
            <wp:docPr id="1049860674" name="image1.jpg" descr="Immagine che contiene testo, Carattere, logo, Elementi grafici&#10;&#10;Il contenuto generato dall'IA potrebbe non essere corretto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1.jpg" descr="Immagine che contiene testo, Carattere, logo, Elementi grafici&#10;&#10;Il contenuto generato dall'IA potrebbe non essere corretto.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9955" cy="8458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311165">
        <w:rPr>
          <w:rFonts w:ascii="Arial" w:hAnsi="Arial" w:cs="Arial"/>
          <w:b/>
          <w:bCs/>
          <w:sz w:val="22"/>
          <w:szCs w:val="22"/>
          <w:lang w:val="it-IT"/>
        </w:rPr>
        <w:t xml:space="preserve">Un percorso olistico in tre atti </w:t>
      </w:r>
    </w:p>
    <w:p w14:paraId="0E462E6F" w14:textId="1F387C3C" w:rsidR="00311165" w:rsidRPr="00311165" w:rsidRDefault="00311165" w:rsidP="00311165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>
        <w:rPr>
          <w:noProof/>
        </w:rPr>
        <w:drawing>
          <wp:anchor distT="0" distB="0" distL="0" distR="0" simplePos="0" relativeHeight="251660288" behindDoc="1" locked="0" layoutInCell="1" hidden="0" allowOverlap="1" wp14:anchorId="01FF6147" wp14:editId="78654668">
            <wp:simplePos x="0" y="0"/>
            <wp:positionH relativeFrom="page">
              <wp:posOffset>5727954</wp:posOffset>
            </wp:positionH>
            <wp:positionV relativeFrom="page">
              <wp:posOffset>9754108</wp:posOffset>
            </wp:positionV>
            <wp:extent cx="1103630" cy="200660"/>
            <wp:effectExtent l="0" t="0" r="0" b="0"/>
            <wp:wrapNone/>
            <wp:docPr id="10" name="image2.jpg" descr="Macintosh HD:Users:g180671:Desktop:Marcel:2016_10:Briefbögen:Logo-Paket:Part of LIXIL:RGB:PART_OF_LIXIL_LOGO_PRIMARY_AW_RG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Macintosh HD:Users:g180671:Desktop:Marcel:2016_10:Briefbögen:Logo-Paket:Part of LIXIL:RGB:PART_OF_LIXIL_LOGO_PRIMARY_AW_RGB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2006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5700F66" w14:textId="77777777" w:rsidR="00311165" w:rsidRPr="00311165" w:rsidRDefault="00311165" w:rsidP="00311165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>Tre ambienti interconnessi dedicati all’</w:t>
      </w:r>
      <w:r w:rsidRPr="00311165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 xml:space="preserve">ispirazione, cura, </w:t>
      </w:r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>e</w:t>
      </w:r>
      <w:r w:rsidRPr="00311165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 xml:space="preserve"> riflessione</w:t>
      </w:r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delineano un itinerario circolare che guida il visitatore in un’esperienza sensoriale fluida. Ogni spazio traduce in chiave progettuale l’essenza di GROHE SPA: un intreccio di rituali d’acqua, alta artigianalità e design.</w:t>
      </w:r>
    </w:p>
    <w:p w14:paraId="270B82F0" w14:textId="77777777" w:rsidR="00311165" w:rsidRPr="00311165" w:rsidRDefault="00311165" w:rsidP="00311165">
      <w:pPr>
        <w:pStyle w:val="NormaleWeb"/>
        <w:spacing w:before="0" w:beforeAutospacing="0" w:after="0" w:afterAutospacing="0" w:line="360" w:lineRule="auto"/>
        <w:jc w:val="both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Qui, il racconto si sposta dal prodotto allo spazio: una visione olistica, in cui l'acqua diventa elemento architettonico, materia viva e principio generativo. </w:t>
      </w:r>
    </w:p>
    <w:p w14:paraId="7FAB0494" w14:textId="77777777" w:rsidR="00311165" w:rsidRPr="00311165" w:rsidRDefault="00311165" w:rsidP="00311165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5EDBA856" w14:textId="77777777" w:rsidR="00311165" w:rsidRPr="00311165" w:rsidRDefault="00311165" w:rsidP="00311165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>“</w:t>
      </w:r>
      <w:r w:rsidRPr="00311165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>Al Piccolo Teatro abbiamo immaginato spazi che celebrano il potere rigenerativo dell’acqua, offrendo autentici momenti di trascendenza</w:t>
      </w:r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” commenta </w:t>
      </w:r>
      <w:r w:rsidRPr="00311165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 xml:space="preserve">Paul Flowers, </w:t>
      </w:r>
      <w:proofErr w:type="spellStart"/>
      <w:r w:rsidRPr="00311165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>Chief</w:t>
      </w:r>
      <w:proofErr w:type="spellEnd"/>
      <w:r w:rsidRPr="00311165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 xml:space="preserve"> Design and Brand Identity </w:t>
      </w:r>
      <w:proofErr w:type="spellStart"/>
      <w:r w:rsidRPr="00311165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>Officer</w:t>
      </w:r>
      <w:proofErr w:type="spellEnd"/>
      <w:r w:rsidRPr="00311165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 xml:space="preserve"> di LIXIL</w:t>
      </w:r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“</w:t>
      </w:r>
      <w:r w:rsidRPr="00311165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 xml:space="preserve">La Milano Design Week rappresenta un incontro vitale per la comunità creativa globale. Con GROHE SPA Aqua </w:t>
      </w:r>
      <w:proofErr w:type="spellStart"/>
      <w:r w:rsidRPr="00311165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>Sanctuary</w:t>
      </w:r>
      <w:proofErr w:type="spellEnd"/>
      <w:r w:rsidRPr="00311165">
        <w:rPr>
          <w:rFonts w:ascii="Arial" w:hAnsi="Arial" w:cs="Arial"/>
          <w:i/>
          <w:iCs/>
          <w:color w:val="000000" w:themeColor="text1"/>
          <w:sz w:val="22"/>
          <w:szCs w:val="22"/>
          <w:lang w:val="it-IT"/>
        </w:rPr>
        <w:t xml:space="preserve"> esploriamo la fusione profonda tra acqua e architettura, plasmando ambienti che elevano il concetto di benessere. In questi spazi mente, corpo e ambiente si allineano in perfetta armonia: la matericità e l’artigianalità ridefiniscono l’acqua come elemento architettonico trasformativo</w:t>
      </w:r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>”.</w:t>
      </w:r>
    </w:p>
    <w:p w14:paraId="2BD5CDC6" w14:textId="77777777" w:rsidR="00311165" w:rsidRPr="00311165" w:rsidRDefault="00311165" w:rsidP="00311165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7EBFC6AD" w14:textId="71F06930" w:rsidR="00311165" w:rsidRDefault="00311165" w:rsidP="00311165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GROHE SPA Aqua </w:t>
      </w:r>
      <w:proofErr w:type="spellStart"/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>Sanctuary</w:t>
      </w:r>
      <w:proofErr w:type="spellEnd"/>
      <w:r w:rsidRPr="00311165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presenta un ecosistema attentamente studiato di colori, finiture e materiali. Il progetto - arricchito da partnership strategiche e ricerche innovative sui materiali - offre ad architetti e interior designer strumenti concreti per creare ambienti bagno e wellness armoniosi, ad alto valore emozionale ed esperienziale.</w:t>
      </w:r>
    </w:p>
    <w:p w14:paraId="08A16ED0" w14:textId="77777777" w:rsidR="00AF381F" w:rsidRPr="00311165" w:rsidRDefault="00AF381F" w:rsidP="00AF381F">
      <w:pPr>
        <w:spacing w:line="360" w:lineRule="auto"/>
        <w:rPr>
          <w:rFonts w:ascii="Arial" w:hAnsi="Arial" w:cs="Arial"/>
          <w:b/>
          <w:bCs/>
          <w:color w:val="000000" w:themeColor="text1"/>
          <w:sz w:val="22"/>
          <w:szCs w:val="22"/>
          <w:bdr w:val="none" w:sz="0" w:space="0" w:color="auto" w:frame="1"/>
          <w:lang w:val="it-IT" w:eastAsia="it-IT"/>
        </w:rPr>
      </w:pPr>
    </w:p>
    <w:p w14:paraId="43615ABE" w14:textId="60512F9E" w:rsidR="00285796" w:rsidRDefault="00311165" w:rsidP="00311165">
      <w:pPr>
        <w:spacing w:line="360" w:lineRule="auto"/>
        <w:ind w:right="74"/>
        <w:rPr>
          <w:rFonts w:ascii="Arial" w:hAnsi="Arial" w:cs="Arial"/>
          <w:b/>
          <w:bCs/>
          <w:color w:val="242424"/>
          <w:sz w:val="22"/>
          <w:szCs w:val="22"/>
          <w:bdr w:val="none" w:sz="0" w:space="0" w:color="auto" w:frame="1"/>
          <w:lang w:val="it-IT" w:eastAsia="it-IT"/>
        </w:rPr>
      </w:pPr>
      <w:r w:rsidRPr="00311165">
        <w:rPr>
          <w:rFonts w:ascii="Arial" w:hAnsi="Arial" w:cs="Arial"/>
          <w:b/>
          <w:bCs/>
          <w:color w:val="242424"/>
          <w:sz w:val="22"/>
          <w:szCs w:val="22"/>
          <w:bdr w:val="none" w:sz="0" w:space="0" w:color="auto" w:frame="1"/>
          <w:lang w:val="it-IT" w:eastAsia="it-IT"/>
        </w:rPr>
        <w:t xml:space="preserve">Visitare GROHE SPA Aqua </w:t>
      </w:r>
      <w:proofErr w:type="spellStart"/>
      <w:r w:rsidRPr="00311165">
        <w:rPr>
          <w:rFonts w:ascii="Arial" w:hAnsi="Arial" w:cs="Arial"/>
          <w:b/>
          <w:bCs/>
          <w:color w:val="242424"/>
          <w:sz w:val="22"/>
          <w:szCs w:val="22"/>
          <w:bdr w:val="none" w:sz="0" w:space="0" w:color="auto" w:frame="1"/>
          <w:lang w:val="it-IT" w:eastAsia="it-IT"/>
        </w:rPr>
        <w:t>Sancturay</w:t>
      </w:r>
      <w:proofErr w:type="spellEnd"/>
    </w:p>
    <w:p w14:paraId="550FDAE1" w14:textId="77777777" w:rsidR="00AF381F" w:rsidRPr="00AF381F" w:rsidRDefault="00AF381F" w:rsidP="00311165">
      <w:pPr>
        <w:spacing w:line="360" w:lineRule="auto"/>
        <w:ind w:right="74"/>
        <w:rPr>
          <w:rFonts w:ascii="Arial" w:hAnsi="Arial" w:cs="Arial"/>
          <w:b/>
          <w:bCs/>
          <w:color w:val="242424"/>
          <w:sz w:val="22"/>
          <w:szCs w:val="22"/>
          <w:bdr w:val="none" w:sz="0" w:space="0" w:color="auto" w:frame="1"/>
          <w:lang w:val="it-IT" w:eastAsia="it-IT"/>
        </w:rPr>
      </w:pPr>
    </w:p>
    <w:p w14:paraId="069B2699" w14:textId="77777777" w:rsidR="00311165" w:rsidRPr="00311165" w:rsidRDefault="00311165" w:rsidP="00311165">
      <w:pPr>
        <w:spacing w:line="360" w:lineRule="auto"/>
        <w:ind w:right="74"/>
        <w:rPr>
          <w:rFonts w:ascii="Arial" w:hAnsi="Arial" w:cs="Arial"/>
          <w:color w:val="000000" w:themeColor="text1"/>
          <w:sz w:val="22"/>
          <w:szCs w:val="22"/>
          <w:lang w:val="it-IT" w:eastAsia="it-IT"/>
        </w:rPr>
      </w:pPr>
      <w:r w:rsidRPr="00311165">
        <w:rPr>
          <w:rFonts w:ascii="Arial" w:hAnsi="Arial" w:cs="Arial"/>
          <w:color w:val="000000" w:themeColor="text1"/>
          <w:sz w:val="22"/>
          <w:szCs w:val="22"/>
          <w:lang w:val="it-IT" w:eastAsia="it-IT"/>
        </w:rPr>
        <w:t>L'installazione sarà aperta al pubblico della Milano Design Week dal 22 al 26 aprile al</w:t>
      </w:r>
      <w:r w:rsidRPr="00311165">
        <w:rPr>
          <w:rFonts w:ascii="Arial" w:hAnsi="Arial" w:cs="Arial"/>
          <w:color w:val="EE0000"/>
          <w:sz w:val="22"/>
          <w:szCs w:val="22"/>
          <w:lang w:val="it-IT" w:eastAsia="it-IT"/>
        </w:rPr>
        <w:t xml:space="preserve"> </w:t>
      </w:r>
      <w:r w:rsidRPr="00311165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  <w:lang w:val="it-IT"/>
        </w:rPr>
        <w:t xml:space="preserve">Piccolo </w:t>
      </w:r>
      <w:bookmarkStart w:id="1" w:name="_Hlk222331121"/>
      <w:r w:rsidRPr="00311165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  <w:lang w:val="it-IT"/>
        </w:rPr>
        <w:t xml:space="preserve">Teatro Studio Melato </w:t>
      </w:r>
      <w:bookmarkEnd w:id="1"/>
      <w:r w:rsidRPr="00311165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it-IT"/>
        </w:rPr>
        <w:t xml:space="preserve">in via Rivoli, 6 </w:t>
      </w:r>
      <w:r w:rsidRPr="00311165">
        <w:rPr>
          <w:rFonts w:ascii="Arial" w:hAnsi="Arial" w:cs="Arial"/>
          <w:color w:val="000000" w:themeColor="text1"/>
          <w:sz w:val="22"/>
          <w:szCs w:val="22"/>
          <w:lang w:val="it-IT" w:eastAsia="it-IT"/>
        </w:rPr>
        <w:t xml:space="preserve">nei seguenti orari: </w:t>
      </w:r>
    </w:p>
    <w:p w14:paraId="09246938" w14:textId="77777777" w:rsidR="00311165" w:rsidRPr="00311165" w:rsidRDefault="00311165" w:rsidP="00311165">
      <w:pPr>
        <w:spacing w:line="360" w:lineRule="auto"/>
        <w:ind w:right="74"/>
        <w:rPr>
          <w:rFonts w:ascii="Arial" w:hAnsi="Arial" w:cs="Arial"/>
          <w:color w:val="000000" w:themeColor="text1"/>
          <w:sz w:val="22"/>
          <w:szCs w:val="22"/>
          <w:lang w:val="it-IT" w:eastAsia="it-IT"/>
        </w:rPr>
      </w:pPr>
      <w:r w:rsidRPr="00311165">
        <w:rPr>
          <w:rFonts w:ascii="Arial" w:hAnsi="Arial" w:cs="Arial"/>
          <w:color w:val="000000" w:themeColor="text1"/>
          <w:sz w:val="22"/>
          <w:szCs w:val="22"/>
          <w:lang w:val="it-IT" w:eastAsia="it-IT"/>
        </w:rPr>
        <w:t xml:space="preserve">mercoledì 22 e giovedì 23 aprile: 10.00 - 17.00 </w:t>
      </w:r>
    </w:p>
    <w:p w14:paraId="54E52E35" w14:textId="77777777" w:rsidR="00311165" w:rsidRPr="00311165" w:rsidRDefault="00311165" w:rsidP="00311165">
      <w:pPr>
        <w:spacing w:line="360" w:lineRule="auto"/>
        <w:ind w:right="74"/>
        <w:rPr>
          <w:rFonts w:ascii="Arial" w:hAnsi="Arial" w:cs="Arial"/>
          <w:color w:val="000000" w:themeColor="text1"/>
          <w:sz w:val="22"/>
          <w:szCs w:val="22"/>
          <w:lang w:val="it-IT" w:eastAsia="it-IT"/>
        </w:rPr>
      </w:pPr>
      <w:r w:rsidRPr="00311165">
        <w:rPr>
          <w:rFonts w:ascii="Arial" w:hAnsi="Arial" w:cs="Arial"/>
          <w:color w:val="000000" w:themeColor="text1"/>
          <w:sz w:val="22"/>
          <w:szCs w:val="22"/>
          <w:lang w:val="it-IT" w:eastAsia="it-IT"/>
        </w:rPr>
        <w:t>venerdì 24 e sabato 25 aprile: 10.00 - 21.00</w:t>
      </w:r>
    </w:p>
    <w:p w14:paraId="5F957761" w14:textId="60058C51" w:rsidR="00311165" w:rsidRPr="00AF381F" w:rsidRDefault="00311165" w:rsidP="00AF381F">
      <w:pPr>
        <w:spacing w:line="360" w:lineRule="auto"/>
        <w:ind w:right="74"/>
        <w:rPr>
          <w:rFonts w:ascii="Arial" w:hAnsi="Arial" w:cs="Arial"/>
          <w:color w:val="000000" w:themeColor="text1"/>
          <w:sz w:val="22"/>
          <w:szCs w:val="22"/>
          <w:lang w:val="it-IT" w:eastAsia="it-IT"/>
        </w:rPr>
      </w:pPr>
      <w:r w:rsidRPr="00311165">
        <w:rPr>
          <w:rFonts w:ascii="Arial" w:hAnsi="Arial" w:cs="Arial"/>
          <w:color w:val="000000" w:themeColor="text1"/>
          <w:sz w:val="22"/>
          <w:szCs w:val="22"/>
          <w:lang w:val="it-IT" w:eastAsia="it-IT"/>
        </w:rPr>
        <w:t>domenica 26 aprile: 10.00 - 18.00</w:t>
      </w:r>
    </w:p>
    <w:p w14:paraId="31CD6142" w14:textId="77777777" w:rsidR="00AF381F" w:rsidRDefault="00AF381F" w:rsidP="00AF381F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</w:p>
    <w:p w14:paraId="2F18E71C" w14:textId="65430B4F" w:rsidR="00AF381F" w:rsidRDefault="00AF381F" w:rsidP="00AF381F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>Per</w:t>
      </w:r>
      <w:r w:rsidRPr="00AF381F">
        <w:rPr>
          <w:rFonts w:ascii="Arial" w:hAnsi="Arial" w:cs="Arial"/>
          <w:b/>
          <w:bCs/>
          <w:color w:val="000000" w:themeColor="text1"/>
          <w:sz w:val="22"/>
          <w:szCs w:val="22"/>
          <w:lang w:val="it-IT"/>
        </w:rPr>
        <w:t xml:space="preserve"> informazioni</w:t>
      </w:r>
      <w:r>
        <w:rPr>
          <w:rFonts w:ascii="Arial" w:hAnsi="Arial" w:cs="Arial"/>
          <w:color w:val="000000" w:themeColor="text1"/>
          <w:sz w:val="22"/>
          <w:szCs w:val="22"/>
          <w:lang w:val="it-IT"/>
        </w:rPr>
        <w:t>:</w:t>
      </w:r>
    </w:p>
    <w:p w14:paraId="2E35FEBA" w14:textId="6BFFE9F7" w:rsidR="00AF381F" w:rsidRPr="00AF381F" w:rsidRDefault="00AF381F" w:rsidP="00AF381F">
      <w:pPr>
        <w:spacing w:line="360" w:lineRule="auto"/>
        <w:rPr>
          <w:rFonts w:ascii="Arial" w:hAnsi="Arial" w:cs="Arial"/>
          <w:color w:val="000000" w:themeColor="text1"/>
          <w:sz w:val="22"/>
          <w:szCs w:val="22"/>
          <w:lang w:val="it-IT"/>
        </w:rPr>
      </w:pPr>
      <w:hyperlink r:id="rId7" w:history="1">
        <w:r w:rsidRPr="00BD2E1E">
          <w:rPr>
            <w:rStyle w:val="Collegamentoipertestuale"/>
            <w:rFonts w:ascii="Arial" w:hAnsi="Arial" w:cs="Arial"/>
            <w:sz w:val="22"/>
            <w:szCs w:val="22"/>
            <w:lang w:val="it-IT"/>
          </w:rPr>
          <w:t>https://www.grohe.com/it-IT/esplora-scopri/notizie-eventi/milano-design-week-2026</w:t>
        </w:r>
      </w:hyperlink>
      <w:r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</w:t>
      </w:r>
    </w:p>
    <w:p w14:paraId="50C42FA9" w14:textId="77777777" w:rsidR="00311165" w:rsidRDefault="00311165" w:rsidP="00311165">
      <w:pPr>
        <w:spacing w:line="360" w:lineRule="auto"/>
        <w:jc w:val="both"/>
        <w:rPr>
          <w:rFonts w:ascii="Arial" w:eastAsia="Arial" w:hAnsi="Arial" w:cs="Arial"/>
          <w:b/>
          <w:bCs/>
          <w:sz w:val="18"/>
          <w:szCs w:val="18"/>
          <w:lang w:val="it-IT"/>
        </w:rPr>
      </w:pPr>
    </w:p>
    <w:p w14:paraId="74EAE921" w14:textId="77777777" w:rsidR="00311165" w:rsidRDefault="00311165" w:rsidP="00311165">
      <w:pPr>
        <w:spacing w:line="360" w:lineRule="auto"/>
        <w:jc w:val="both"/>
        <w:rPr>
          <w:rFonts w:ascii="Arial" w:eastAsia="Arial" w:hAnsi="Arial" w:cs="Arial"/>
          <w:b/>
          <w:bCs/>
          <w:sz w:val="18"/>
          <w:szCs w:val="18"/>
          <w:lang w:val="it-IT"/>
        </w:rPr>
      </w:pPr>
    </w:p>
    <w:p w14:paraId="2A65B6B6" w14:textId="77777777" w:rsidR="00311165" w:rsidRDefault="00311165" w:rsidP="00311165">
      <w:pPr>
        <w:spacing w:line="360" w:lineRule="auto"/>
        <w:jc w:val="both"/>
        <w:rPr>
          <w:rFonts w:ascii="Arial" w:eastAsia="Arial" w:hAnsi="Arial" w:cs="Arial"/>
          <w:b/>
          <w:bCs/>
          <w:sz w:val="18"/>
          <w:szCs w:val="18"/>
          <w:lang w:val="it-IT"/>
        </w:rPr>
      </w:pPr>
    </w:p>
    <w:p w14:paraId="13A22AD7" w14:textId="77777777" w:rsidR="00311165" w:rsidRDefault="00311165" w:rsidP="00311165">
      <w:pPr>
        <w:spacing w:line="360" w:lineRule="auto"/>
        <w:jc w:val="both"/>
        <w:rPr>
          <w:rFonts w:ascii="Arial" w:eastAsia="Arial" w:hAnsi="Arial" w:cs="Arial"/>
          <w:b/>
          <w:bCs/>
          <w:sz w:val="18"/>
          <w:szCs w:val="18"/>
          <w:lang w:val="it-IT"/>
        </w:rPr>
      </w:pPr>
    </w:p>
    <w:p w14:paraId="215D5FC4" w14:textId="77777777" w:rsidR="00311165" w:rsidRDefault="00311165" w:rsidP="00311165">
      <w:pPr>
        <w:spacing w:line="360" w:lineRule="auto"/>
        <w:jc w:val="both"/>
        <w:rPr>
          <w:rFonts w:ascii="Arial" w:eastAsia="Arial" w:hAnsi="Arial" w:cs="Arial"/>
          <w:b/>
          <w:bCs/>
          <w:sz w:val="18"/>
          <w:szCs w:val="18"/>
          <w:lang w:val="it-IT"/>
        </w:rPr>
      </w:pPr>
    </w:p>
    <w:p w14:paraId="1487CD92" w14:textId="77777777" w:rsidR="00311165" w:rsidRDefault="00311165" w:rsidP="00311165">
      <w:pPr>
        <w:jc w:val="center"/>
        <w:rPr>
          <w:rStyle w:val="None"/>
          <w:rFonts w:ascii="Arial" w:eastAsiaTheme="majorEastAsia" w:hAnsi="Arial" w:cs="Arial"/>
          <w:sz w:val="22"/>
          <w:szCs w:val="22"/>
          <w:lang w:val="it-IT"/>
        </w:rPr>
      </w:pPr>
    </w:p>
    <w:p w14:paraId="7EC36A96" w14:textId="4F6FF145" w:rsidR="00311165" w:rsidRDefault="00311165" w:rsidP="00311165">
      <w:pPr>
        <w:jc w:val="center"/>
        <w:rPr>
          <w:rStyle w:val="None"/>
          <w:rFonts w:ascii="Arial" w:eastAsiaTheme="majorEastAsia" w:hAnsi="Arial" w:cs="Arial"/>
          <w:sz w:val="22"/>
          <w:szCs w:val="22"/>
          <w:lang w:val="it-IT"/>
        </w:rPr>
      </w:pPr>
      <w:r w:rsidRPr="00221AAC">
        <w:rPr>
          <w:rStyle w:val="None"/>
          <w:rFonts w:ascii="Arial" w:eastAsiaTheme="majorEastAsia" w:hAnsi="Arial" w:cs="Arial"/>
          <w:sz w:val="22"/>
          <w:szCs w:val="22"/>
          <w:lang w:val="it-IT"/>
        </w:rPr>
        <w:t>***</w:t>
      </w:r>
    </w:p>
    <w:p w14:paraId="1830B202" w14:textId="3678C3C6" w:rsidR="00311165" w:rsidRPr="00311165" w:rsidRDefault="00311165" w:rsidP="00311165">
      <w:pPr>
        <w:jc w:val="center"/>
        <w:rPr>
          <w:rFonts w:ascii="Arial" w:eastAsia="Arial" w:hAnsi="Arial" w:cs="Arial"/>
          <w:sz w:val="22"/>
          <w:szCs w:val="22"/>
          <w:lang w:val="it-IT"/>
        </w:rPr>
      </w:pPr>
    </w:p>
    <w:p w14:paraId="6A42F682" w14:textId="3D7A4EE0" w:rsidR="00311165" w:rsidRPr="00311165" w:rsidRDefault="00311165" w:rsidP="00311165">
      <w:pPr>
        <w:jc w:val="both"/>
        <w:rPr>
          <w:rFonts w:ascii="Arial" w:hAnsi="Arial" w:cs="Arial"/>
          <w:b/>
          <w:sz w:val="18"/>
          <w:szCs w:val="18"/>
          <w:lang w:val="it-IT"/>
        </w:rPr>
      </w:pPr>
      <w:r w:rsidRPr="00311165">
        <w:rPr>
          <w:rFonts w:ascii="Arial" w:hAnsi="Arial" w:cs="Arial"/>
          <w:b/>
          <w:sz w:val="18"/>
          <w:szCs w:val="18"/>
          <w:lang w:val="it-IT"/>
        </w:rPr>
        <w:t>Su GROHE</w:t>
      </w:r>
    </w:p>
    <w:p w14:paraId="351A2024" w14:textId="77777777" w:rsidR="00311165" w:rsidRDefault="00311165" w:rsidP="00311165">
      <w:pPr>
        <w:jc w:val="both"/>
        <w:rPr>
          <w:rFonts w:ascii="Arial" w:hAnsi="Arial" w:cs="Arial"/>
          <w:bCs/>
          <w:sz w:val="18"/>
          <w:szCs w:val="18"/>
          <w:lang w:val="it-IT"/>
        </w:rPr>
      </w:pPr>
      <w:r w:rsidRPr="00311165">
        <w:rPr>
          <w:rFonts w:ascii="Arial" w:hAnsi="Arial" w:cs="Arial"/>
          <w:bCs/>
          <w:sz w:val="18"/>
          <w:szCs w:val="18"/>
          <w:lang w:val="it-IT"/>
        </w:rPr>
        <w:t xml:space="preserve">GROHE è un </w:t>
      </w:r>
      <w:proofErr w:type="gramStart"/>
      <w:r w:rsidRPr="00311165">
        <w:rPr>
          <w:rFonts w:ascii="Arial" w:hAnsi="Arial" w:cs="Arial"/>
          <w:bCs/>
          <w:sz w:val="18"/>
          <w:szCs w:val="18"/>
          <w:lang w:val="it-IT"/>
        </w:rPr>
        <w:t>brand</w:t>
      </w:r>
      <w:proofErr w:type="gramEnd"/>
      <w:r w:rsidRPr="00311165">
        <w:rPr>
          <w:rFonts w:ascii="Arial" w:hAnsi="Arial" w:cs="Arial"/>
          <w:bCs/>
          <w:sz w:val="18"/>
          <w:szCs w:val="18"/>
          <w:lang w:val="it-IT"/>
        </w:rPr>
        <w:t xml:space="preserve"> leader a livello globale nelle soluzioni complete per il bagno e sistemi per la cucina. Dal 2014 è parte del portafoglio dei marchi di LIXIL, produttore di sistemi pionieristici nei settori idrico e residenziale. </w:t>
      </w:r>
      <w:r w:rsidRPr="00311165">
        <w:rPr>
          <w:rFonts w:ascii="Arial" w:hAnsi="Arial" w:cs="Arial"/>
          <w:bCs/>
          <w:sz w:val="18"/>
          <w:szCs w:val="18"/>
          <w:lang w:val="it-IT"/>
        </w:rPr>
        <w:br/>
        <w:t xml:space="preserve">Fedele al payoff “Pure </w:t>
      </w:r>
      <w:proofErr w:type="spellStart"/>
      <w:r w:rsidRPr="00311165">
        <w:rPr>
          <w:rFonts w:ascii="Arial" w:hAnsi="Arial" w:cs="Arial"/>
          <w:bCs/>
          <w:sz w:val="18"/>
          <w:szCs w:val="18"/>
          <w:lang w:val="it-IT"/>
        </w:rPr>
        <w:t>Freude</w:t>
      </w:r>
      <w:proofErr w:type="spellEnd"/>
      <w:r w:rsidRPr="00311165">
        <w:rPr>
          <w:rFonts w:ascii="Arial" w:hAnsi="Arial" w:cs="Arial"/>
          <w:bCs/>
          <w:sz w:val="18"/>
          <w:szCs w:val="18"/>
          <w:lang w:val="it-IT"/>
        </w:rPr>
        <w:t xml:space="preserve"> an </w:t>
      </w:r>
      <w:proofErr w:type="spellStart"/>
      <w:r w:rsidRPr="00311165">
        <w:rPr>
          <w:rFonts w:ascii="Arial" w:hAnsi="Arial" w:cs="Arial"/>
          <w:bCs/>
          <w:color w:val="000000" w:themeColor="text1"/>
          <w:sz w:val="18"/>
          <w:szCs w:val="18"/>
          <w:lang w:val="it-IT"/>
        </w:rPr>
        <w:t>Wasser</w:t>
      </w:r>
      <w:proofErr w:type="spellEnd"/>
      <w:r w:rsidRPr="00311165">
        <w:rPr>
          <w:rFonts w:ascii="Arial" w:hAnsi="Arial" w:cs="Arial"/>
          <w:bCs/>
          <w:color w:val="000000" w:themeColor="text1"/>
          <w:sz w:val="18"/>
          <w:szCs w:val="18"/>
          <w:lang w:val="it-IT"/>
        </w:rPr>
        <w:t xml:space="preserve">” (“Il Puro Piacere dell’Acqua”) ogni prodotto è espressione dei valori del </w:t>
      </w:r>
      <w:proofErr w:type="gramStart"/>
      <w:r w:rsidRPr="00311165">
        <w:rPr>
          <w:rFonts w:ascii="Arial" w:hAnsi="Arial" w:cs="Arial"/>
          <w:bCs/>
          <w:color w:val="000000" w:themeColor="text1"/>
          <w:sz w:val="18"/>
          <w:szCs w:val="18"/>
          <w:lang w:val="it-IT"/>
        </w:rPr>
        <w:t>brand</w:t>
      </w:r>
      <w:proofErr w:type="gramEnd"/>
      <w:r w:rsidRPr="00311165">
        <w:rPr>
          <w:rFonts w:ascii="Arial" w:hAnsi="Arial" w:cs="Arial"/>
          <w:bCs/>
          <w:color w:val="000000" w:themeColor="text1"/>
          <w:sz w:val="18"/>
          <w:szCs w:val="18"/>
          <w:lang w:val="it-IT"/>
        </w:rPr>
        <w:t xml:space="preserve">: tecnologia, qualità, design e sostenibilità. Il </w:t>
      </w:r>
      <w:proofErr w:type="gramStart"/>
      <w:r w:rsidRPr="00311165">
        <w:rPr>
          <w:rFonts w:ascii="Arial" w:hAnsi="Arial" w:cs="Arial"/>
          <w:bCs/>
          <w:color w:val="000000" w:themeColor="text1"/>
          <w:sz w:val="18"/>
          <w:szCs w:val="18"/>
          <w:lang w:val="it-IT"/>
        </w:rPr>
        <w:t>brand</w:t>
      </w:r>
      <w:proofErr w:type="gramEnd"/>
      <w:r w:rsidRPr="00311165">
        <w:rPr>
          <w:rFonts w:ascii="Arial" w:hAnsi="Arial" w:cs="Arial"/>
          <w:bCs/>
          <w:color w:val="000000" w:themeColor="text1"/>
          <w:sz w:val="18"/>
          <w:szCs w:val="18"/>
          <w:lang w:val="it-IT"/>
        </w:rPr>
        <w:t xml:space="preserve"> propone soluzioni e servizi </w:t>
      </w:r>
      <w:r w:rsidRPr="00311165">
        <w:rPr>
          <w:rFonts w:ascii="Arial" w:hAnsi="Arial" w:cs="Arial"/>
          <w:bCs/>
          <w:sz w:val="18"/>
          <w:szCs w:val="18"/>
          <w:lang w:val="it-IT"/>
        </w:rPr>
        <w:t xml:space="preserve">che migliorano la vita con le offerte dedicate GROHE </w:t>
      </w:r>
      <w:proofErr w:type="spellStart"/>
      <w:r w:rsidRPr="00311165">
        <w:rPr>
          <w:rFonts w:ascii="Arial" w:hAnsi="Arial" w:cs="Arial"/>
          <w:bCs/>
          <w:sz w:val="18"/>
          <w:szCs w:val="18"/>
          <w:lang w:val="it-IT"/>
        </w:rPr>
        <w:t>QuickFix</w:t>
      </w:r>
      <w:proofErr w:type="spellEnd"/>
      <w:r w:rsidRPr="00311165">
        <w:rPr>
          <w:rFonts w:ascii="Arial" w:hAnsi="Arial" w:cs="Arial"/>
          <w:bCs/>
          <w:sz w:val="18"/>
          <w:szCs w:val="18"/>
          <w:lang w:val="it-IT"/>
        </w:rPr>
        <w:t xml:space="preserve">, GROHE Professional e il </w:t>
      </w:r>
      <w:proofErr w:type="gramStart"/>
      <w:r w:rsidRPr="00311165">
        <w:rPr>
          <w:rFonts w:ascii="Arial" w:hAnsi="Arial" w:cs="Arial"/>
          <w:bCs/>
          <w:sz w:val="18"/>
          <w:szCs w:val="18"/>
          <w:lang w:val="it-IT"/>
        </w:rPr>
        <w:t>brand</w:t>
      </w:r>
      <w:proofErr w:type="gramEnd"/>
      <w:r w:rsidRPr="00311165">
        <w:rPr>
          <w:rFonts w:ascii="Arial" w:hAnsi="Arial" w:cs="Arial"/>
          <w:bCs/>
          <w:sz w:val="18"/>
          <w:szCs w:val="18"/>
          <w:lang w:val="it-IT"/>
        </w:rPr>
        <w:t xml:space="preserve"> di lusso GROHE SPA. Tutti rispondono alle esigenze specifiche dei partner professionali di GROHE e dei loro target di riferimento. Con l’acqua al centro della sua attività, il </w:t>
      </w:r>
      <w:proofErr w:type="gramStart"/>
      <w:r w:rsidRPr="00311165">
        <w:rPr>
          <w:rFonts w:ascii="Arial" w:hAnsi="Arial" w:cs="Arial"/>
          <w:bCs/>
          <w:sz w:val="18"/>
          <w:szCs w:val="18"/>
          <w:lang w:val="it-IT"/>
        </w:rPr>
        <w:t>brand</w:t>
      </w:r>
      <w:proofErr w:type="gramEnd"/>
      <w:r w:rsidRPr="00311165">
        <w:rPr>
          <w:rFonts w:ascii="Arial" w:hAnsi="Arial" w:cs="Arial"/>
          <w:bCs/>
          <w:sz w:val="18"/>
          <w:szCs w:val="18"/>
          <w:lang w:val="it-IT"/>
        </w:rPr>
        <w:t xml:space="preserve"> contribuisce alla Strategia d'impatto di LIXIL con una catena del valore che preserva le risorse: dalla produzione a zero emissioni di CO</w:t>
      </w:r>
      <w:r w:rsidRPr="00311165">
        <w:rPr>
          <w:rFonts w:ascii="Arial" w:hAnsi="Arial" w:cs="Arial"/>
          <w:bCs/>
          <w:sz w:val="18"/>
          <w:szCs w:val="18"/>
          <w:vertAlign w:val="subscript"/>
          <w:lang w:val="it-IT"/>
        </w:rPr>
        <w:t>2</w:t>
      </w:r>
      <w:r w:rsidRPr="00311165">
        <w:rPr>
          <w:rFonts w:ascii="Arial" w:hAnsi="Arial" w:cs="Arial"/>
          <w:bCs/>
          <w:sz w:val="18"/>
          <w:szCs w:val="18"/>
          <w:lang w:val="it-IT"/>
        </w:rPr>
        <w:t xml:space="preserve">*, all’eliminazione dei materiali plastici non necessari dal packaging, fino a tutte le tecnologie a risparmio idrico ed energetico, come GROHE </w:t>
      </w:r>
      <w:proofErr w:type="spellStart"/>
      <w:r w:rsidRPr="00311165">
        <w:rPr>
          <w:rFonts w:ascii="Arial" w:hAnsi="Arial" w:cs="Arial"/>
          <w:bCs/>
          <w:sz w:val="18"/>
          <w:szCs w:val="18"/>
          <w:lang w:val="it-IT"/>
        </w:rPr>
        <w:t>Everstream</w:t>
      </w:r>
      <w:proofErr w:type="spellEnd"/>
      <w:r w:rsidRPr="00311165">
        <w:rPr>
          <w:rFonts w:ascii="Arial" w:hAnsi="Arial" w:cs="Arial"/>
          <w:bCs/>
          <w:sz w:val="18"/>
          <w:szCs w:val="18"/>
          <w:lang w:val="it-IT"/>
        </w:rPr>
        <w:t>, la doccia che ricicla l’acqua. </w:t>
      </w:r>
    </w:p>
    <w:p w14:paraId="2D9162D6" w14:textId="5C07DF9B" w:rsidR="00311165" w:rsidRPr="00311165" w:rsidRDefault="00311165" w:rsidP="00311165">
      <w:pPr>
        <w:jc w:val="both"/>
        <w:rPr>
          <w:rFonts w:ascii="Arial" w:hAnsi="Arial" w:cs="Arial"/>
          <w:bCs/>
          <w:sz w:val="18"/>
          <w:szCs w:val="18"/>
          <w:lang w:val="it-IT"/>
        </w:rPr>
      </w:pPr>
      <w:r w:rsidRPr="00311165">
        <w:rPr>
          <w:rFonts w:ascii="Arial" w:hAnsi="Arial" w:cs="Arial"/>
          <w:bCs/>
          <w:sz w:val="18"/>
          <w:szCs w:val="18"/>
          <w:lang w:val="it-IT"/>
        </w:rPr>
        <w:br/>
        <w:t>*include i progetti di compensazione di CO</w:t>
      </w:r>
      <w:r w:rsidRPr="00311165">
        <w:rPr>
          <w:rFonts w:ascii="Arial" w:hAnsi="Arial" w:cs="Arial"/>
          <w:bCs/>
          <w:sz w:val="18"/>
          <w:szCs w:val="18"/>
          <w:vertAlign w:val="subscript"/>
          <w:lang w:val="it-IT"/>
        </w:rPr>
        <w:t>2</w:t>
      </w:r>
      <w:r w:rsidRPr="00311165">
        <w:rPr>
          <w:rFonts w:ascii="Arial" w:hAnsi="Arial" w:cs="Arial"/>
          <w:bCs/>
          <w:sz w:val="18"/>
          <w:szCs w:val="18"/>
          <w:lang w:val="it-IT"/>
        </w:rPr>
        <w:t>. Maggiori informazioni su</w:t>
      </w:r>
      <w:r w:rsidRPr="00311165">
        <w:rPr>
          <w:rFonts w:ascii="Arial" w:hAnsi="Arial" w:cs="Arial"/>
          <w:sz w:val="18"/>
          <w:szCs w:val="18"/>
          <w:lang w:val="it-IT"/>
        </w:rPr>
        <w:t xml:space="preserve">: </w:t>
      </w:r>
      <w:hyperlink r:id="rId8" w:history="1">
        <w:r w:rsidRPr="00311165">
          <w:rPr>
            <w:rStyle w:val="Collegamentoipertestuale"/>
            <w:rFonts w:ascii="Arial" w:eastAsiaTheme="majorEastAsia" w:hAnsi="Arial" w:cs="Arial"/>
            <w:bCs/>
            <w:sz w:val="18"/>
            <w:szCs w:val="18"/>
            <w:lang w:val="it-IT"/>
          </w:rPr>
          <w:t>www.grohe.com/it-IT/azienda/sostenibilita</w:t>
        </w:r>
      </w:hyperlink>
      <w:r w:rsidRPr="00311165">
        <w:rPr>
          <w:rFonts w:ascii="Arial" w:hAnsi="Arial" w:cs="Arial"/>
          <w:bCs/>
          <w:sz w:val="18"/>
          <w:szCs w:val="18"/>
          <w:lang w:val="it-IT"/>
        </w:rPr>
        <w:t xml:space="preserve"> </w:t>
      </w:r>
    </w:p>
    <w:p w14:paraId="3D897B77" w14:textId="51FB44DE" w:rsidR="00311165" w:rsidRPr="00311165" w:rsidRDefault="00311165" w:rsidP="00311165">
      <w:pPr>
        <w:ind w:right="-46"/>
        <w:jc w:val="both"/>
        <w:rPr>
          <w:rFonts w:ascii="Arial" w:hAnsi="Arial" w:cs="Arial"/>
          <w:bCs/>
          <w:sz w:val="18"/>
          <w:szCs w:val="18"/>
          <w:lang w:val="it-IT"/>
        </w:rPr>
      </w:pPr>
      <w:r>
        <w:rPr>
          <w:noProof/>
        </w:rPr>
        <w:drawing>
          <wp:anchor distT="0" distB="0" distL="0" distR="0" simplePos="0" relativeHeight="251671552" behindDoc="1" locked="0" layoutInCell="1" hidden="0" allowOverlap="1" wp14:anchorId="5967BC9E" wp14:editId="52BCE944">
            <wp:simplePos x="0" y="0"/>
            <wp:positionH relativeFrom="page">
              <wp:posOffset>5693410</wp:posOffset>
            </wp:positionH>
            <wp:positionV relativeFrom="page">
              <wp:posOffset>9790049</wp:posOffset>
            </wp:positionV>
            <wp:extent cx="1103630" cy="200660"/>
            <wp:effectExtent l="0" t="0" r="1270" b="2540"/>
            <wp:wrapNone/>
            <wp:docPr id="1646601704" name="image2.jpg" descr="Macintosh HD:Users:g180671:Desktop:Marcel:2016_10:Briefbögen:Logo-Paket:Part of LIXIL:RGB:PART_OF_LIXIL_LOGO_PRIMARY_AW_RG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Macintosh HD:Users:g180671:Desktop:Marcel:2016_10:Briefbögen:Logo-Paket:Part of LIXIL:RGB:PART_OF_LIXIL_LOGO_PRIMARY_AW_RGB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2006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D561B9C" w14:textId="77777777" w:rsidR="00311165" w:rsidRDefault="00311165" w:rsidP="00311165">
      <w:pPr>
        <w:jc w:val="both"/>
        <w:rPr>
          <w:rFonts w:ascii="Arial" w:hAnsi="Arial" w:cs="Arial"/>
          <w:b/>
          <w:bCs/>
          <w:sz w:val="18"/>
          <w:szCs w:val="18"/>
          <w:lang w:val="it-IT"/>
        </w:rPr>
      </w:pPr>
    </w:p>
    <w:p w14:paraId="363F05F9" w14:textId="77777777" w:rsidR="00311165" w:rsidRDefault="00311165" w:rsidP="00311165">
      <w:pPr>
        <w:jc w:val="both"/>
        <w:rPr>
          <w:rFonts w:ascii="Arial" w:hAnsi="Arial" w:cs="Arial"/>
          <w:b/>
          <w:bCs/>
          <w:sz w:val="18"/>
          <w:szCs w:val="18"/>
          <w:lang w:val="it-IT"/>
        </w:rPr>
      </w:pPr>
    </w:p>
    <w:p w14:paraId="2373D7BF" w14:textId="77777777" w:rsidR="00311165" w:rsidRDefault="00311165" w:rsidP="00311165">
      <w:pPr>
        <w:jc w:val="both"/>
        <w:rPr>
          <w:rFonts w:ascii="Arial" w:hAnsi="Arial" w:cs="Arial"/>
          <w:b/>
          <w:bCs/>
          <w:sz w:val="18"/>
          <w:szCs w:val="18"/>
          <w:lang w:val="it-IT"/>
        </w:rPr>
      </w:pPr>
    </w:p>
    <w:p w14:paraId="64AEB38B" w14:textId="77777777" w:rsidR="00311165" w:rsidRDefault="00311165" w:rsidP="00311165">
      <w:pPr>
        <w:jc w:val="both"/>
        <w:rPr>
          <w:rFonts w:ascii="Arial" w:hAnsi="Arial" w:cs="Arial"/>
          <w:b/>
          <w:bCs/>
          <w:sz w:val="18"/>
          <w:szCs w:val="18"/>
          <w:lang w:val="it-IT"/>
        </w:rPr>
      </w:pPr>
    </w:p>
    <w:p w14:paraId="0E106CAA" w14:textId="77777777" w:rsidR="00311165" w:rsidRDefault="00311165" w:rsidP="00311165">
      <w:pPr>
        <w:jc w:val="both"/>
        <w:rPr>
          <w:rFonts w:ascii="Arial" w:hAnsi="Arial" w:cs="Arial"/>
          <w:b/>
          <w:bCs/>
          <w:sz w:val="18"/>
          <w:szCs w:val="18"/>
          <w:lang w:val="it-IT"/>
        </w:rPr>
      </w:pPr>
    </w:p>
    <w:p w14:paraId="1A7698A0" w14:textId="1D2ACD3D" w:rsidR="00311165" w:rsidRPr="00311165" w:rsidRDefault="00311165" w:rsidP="00311165">
      <w:pPr>
        <w:jc w:val="both"/>
        <w:rPr>
          <w:rFonts w:ascii="Arial" w:hAnsi="Arial" w:cs="Arial"/>
          <w:b/>
          <w:bCs/>
          <w:sz w:val="18"/>
          <w:szCs w:val="18"/>
          <w:lang w:val="it-IT"/>
        </w:rPr>
      </w:pPr>
      <w:r w:rsidRPr="00311165">
        <w:rPr>
          <w:rFonts w:ascii="Arial" w:hAnsi="Arial" w:cs="Arial"/>
          <w:b/>
          <w:bCs/>
          <w:sz w:val="18"/>
          <w:szCs w:val="18"/>
          <w:lang w:val="it-IT"/>
        </w:rPr>
        <w:t>Su LIXIL </w:t>
      </w:r>
    </w:p>
    <w:p w14:paraId="52C9F423" w14:textId="77777777" w:rsidR="00311165" w:rsidRPr="00311165" w:rsidRDefault="00311165" w:rsidP="00311165">
      <w:pPr>
        <w:jc w:val="both"/>
        <w:rPr>
          <w:rFonts w:ascii="Arial" w:hAnsi="Arial" w:cs="Arial"/>
          <w:sz w:val="18"/>
          <w:szCs w:val="18"/>
          <w:lang w:val="it-IT"/>
        </w:rPr>
      </w:pPr>
      <w:r w:rsidRPr="00311165">
        <w:rPr>
          <w:rFonts w:ascii="Arial" w:hAnsi="Arial" w:cs="Arial"/>
          <w:sz w:val="18"/>
          <w:szCs w:val="18"/>
          <w:lang w:val="it-IT"/>
        </w:rPr>
        <w:t>LIXIL (codice TSE 5938) realizza prodotti pionieristici nei settori idrico e residenziale che risolvono le sfide di ogni giorno, rendendo gli ambienti abitativi migliori una realtà per tutti, ovunque nel mondo. Attingendo al nostro patrimonio giapponese, creiamo tecnologie all’avanguardia e innovazione per creare prodotti di alta qualità che trasformano lo spazio abitativo. Ma la differenza di LIXIL sta nel modo in cui lo facciamo: attraverso un design importante, spirito imprenditoriale, una dedizione a migliorare l’accessibilità per tutti e una crescita del business responsabile. Il nostro approccio prende vita nei nostri marchi leader nei settori industriali di riferimento, quali INAX, GROHE, American Standard e TOSTEM. Circa 53.000 dipendenti in oltre 150 paesi sono orgogliosi di realizzare prodotti che entrano nelle vite di oltre un miliardo di persone nel mondo ogni giorno. Per saperne di più: </w:t>
      </w:r>
      <w:hyperlink r:id="rId9" w:history="1">
        <w:r w:rsidRPr="00311165">
          <w:rPr>
            <w:rStyle w:val="Collegamentoipertestuale"/>
            <w:rFonts w:ascii="Arial" w:eastAsiaTheme="majorEastAsia" w:hAnsi="Arial" w:cs="Arial"/>
            <w:sz w:val="18"/>
            <w:szCs w:val="18"/>
            <w:lang w:val="it-IT"/>
          </w:rPr>
          <w:t>www.lixil.com</w:t>
        </w:r>
      </w:hyperlink>
      <w:r w:rsidRPr="00311165">
        <w:rPr>
          <w:rFonts w:ascii="Arial" w:hAnsi="Arial" w:cs="Arial"/>
          <w:color w:val="000000" w:themeColor="text1"/>
          <w:sz w:val="18"/>
          <w:szCs w:val="18"/>
          <w:lang w:val="it-IT"/>
        </w:rPr>
        <w:t xml:space="preserve">  </w:t>
      </w:r>
    </w:p>
    <w:p w14:paraId="28A7BD88" w14:textId="77777777" w:rsidR="00311165" w:rsidRPr="00311165" w:rsidRDefault="00311165" w:rsidP="00311165">
      <w:pPr>
        <w:spacing w:line="280" w:lineRule="exact"/>
        <w:jc w:val="both"/>
        <w:rPr>
          <w:rFonts w:ascii="Arial" w:eastAsia="Calibri" w:hAnsi="Arial" w:cs="Arial"/>
          <w:sz w:val="18"/>
          <w:szCs w:val="18"/>
          <w:lang w:val="it-IT"/>
        </w:rPr>
      </w:pPr>
    </w:p>
    <w:p w14:paraId="050E4A45" w14:textId="77777777" w:rsidR="001F3E4B" w:rsidRPr="00A70514" w:rsidRDefault="001F3E4B" w:rsidP="001F3E4B">
      <w:pPr>
        <w:spacing w:line="360" w:lineRule="auto"/>
        <w:jc w:val="both"/>
        <w:rPr>
          <w:rFonts w:ascii="Arial" w:eastAsia="Arial" w:hAnsi="Arial" w:cs="Arial"/>
          <w:sz w:val="22"/>
          <w:szCs w:val="22"/>
          <w:lang w:val="it-IT"/>
        </w:rPr>
      </w:pPr>
    </w:p>
    <w:p w14:paraId="73067466" w14:textId="77777777" w:rsidR="001F3E4B" w:rsidRPr="00A70514" w:rsidRDefault="001F3E4B" w:rsidP="001F3E4B">
      <w:pPr>
        <w:jc w:val="both"/>
        <w:rPr>
          <w:rFonts w:ascii="Arial" w:eastAsia="Arial" w:hAnsi="Arial" w:cs="Arial"/>
          <w:color w:val="0563C1"/>
          <w:sz w:val="18"/>
          <w:szCs w:val="18"/>
          <w:u w:val="single"/>
          <w:lang w:val="it-IT"/>
        </w:rPr>
      </w:pPr>
    </w:p>
    <w:p w14:paraId="1F522D29" w14:textId="27F4942F" w:rsidR="001F3E4B" w:rsidRDefault="001F3E4B" w:rsidP="001F3E4B">
      <w:pPr>
        <w:tabs>
          <w:tab w:val="center" w:pos="5388"/>
          <w:tab w:val="right" w:pos="9340"/>
        </w:tabs>
      </w:pPr>
      <w:r>
        <w:rPr>
          <w:noProof/>
        </w:rPr>
        <w:drawing>
          <wp:anchor distT="0" distB="0" distL="0" distR="0" simplePos="0" relativeHeight="251665408" behindDoc="1" locked="0" layoutInCell="1" hidden="0" allowOverlap="1" wp14:anchorId="2E9B309F" wp14:editId="3AABD458">
            <wp:simplePos x="0" y="0"/>
            <wp:positionH relativeFrom="page">
              <wp:posOffset>5043805</wp:posOffset>
            </wp:positionH>
            <wp:positionV relativeFrom="page">
              <wp:posOffset>382905</wp:posOffset>
            </wp:positionV>
            <wp:extent cx="2179955" cy="845820"/>
            <wp:effectExtent l="0" t="0" r="0" b="0"/>
            <wp:wrapNone/>
            <wp:docPr id="700826071" name="image1.jpg" descr="Immagine che contiene testo, Carattere, logo, Elementi grafici&#10;&#10;Il contenuto generato dall'IA potrebbe non essere corretto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826071" name="image1.jpg" descr="Immagine che contiene testo, Carattere, logo, Elementi grafici&#10;&#10;Il contenuto generato dall'IA potrebbe non essere corretto.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9955" cy="8458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tab/>
      </w:r>
      <w:r>
        <w:tab/>
      </w:r>
    </w:p>
    <w:p w14:paraId="72436CEE" w14:textId="77777777" w:rsidR="00311165" w:rsidRPr="00311165" w:rsidRDefault="00311165" w:rsidP="00311165">
      <w:pPr>
        <w:kinsoku w:val="0"/>
        <w:overflowPunct w:val="0"/>
        <w:autoSpaceDE w:val="0"/>
        <w:autoSpaceDN w:val="0"/>
        <w:adjustRightInd w:val="0"/>
        <w:spacing w:line="360" w:lineRule="auto"/>
        <w:ind w:right="-46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1FB6D907" w14:textId="77777777" w:rsidR="00311165" w:rsidRPr="00311165" w:rsidRDefault="00311165" w:rsidP="00311165">
      <w:pPr>
        <w:kinsoku w:val="0"/>
        <w:overflowPunct w:val="0"/>
        <w:autoSpaceDE w:val="0"/>
        <w:autoSpaceDN w:val="0"/>
        <w:adjustRightInd w:val="0"/>
        <w:spacing w:line="360" w:lineRule="auto"/>
        <w:ind w:right="-46"/>
        <w:jc w:val="both"/>
        <w:rPr>
          <w:rFonts w:ascii="Arial" w:hAnsi="Arial" w:cs="Arial"/>
          <w:b/>
          <w:bCs/>
          <w:sz w:val="22"/>
          <w:szCs w:val="22"/>
          <w:lang w:val="it-IT"/>
        </w:rPr>
      </w:pPr>
      <w:r w:rsidRPr="00311165">
        <w:rPr>
          <w:rFonts w:ascii="Arial" w:hAnsi="Arial" w:cs="Arial"/>
          <w:b/>
          <w:bCs/>
          <w:sz w:val="22"/>
          <w:szCs w:val="22"/>
          <w:lang w:val="it-IT"/>
        </w:rPr>
        <w:t>Per informazioni stampa</w:t>
      </w:r>
    </w:p>
    <w:p w14:paraId="44B0B10B" w14:textId="77777777" w:rsidR="00311165" w:rsidRPr="00311165" w:rsidRDefault="00311165" w:rsidP="00311165">
      <w:pPr>
        <w:pStyle w:val="Nessunaspaziatura"/>
        <w:spacing w:line="360" w:lineRule="auto"/>
        <w:ind w:right="-45"/>
        <w:jc w:val="both"/>
        <w:rPr>
          <w:rFonts w:ascii="Arial" w:hAnsi="Arial" w:cs="Arial"/>
          <w:bCs/>
          <w:sz w:val="22"/>
          <w:szCs w:val="22"/>
          <w:lang w:val="it-IT" w:eastAsia="it-IT"/>
        </w:rPr>
      </w:pPr>
      <w:r w:rsidRPr="00311165">
        <w:rPr>
          <w:rFonts w:ascii="Arial" w:hAnsi="Arial" w:cs="Arial"/>
          <w:bCs/>
          <w:sz w:val="22"/>
          <w:szCs w:val="22"/>
          <w:lang w:val="it-IT" w:eastAsia="it-IT"/>
        </w:rPr>
        <w:t>SECNewgate Italia</w:t>
      </w:r>
    </w:p>
    <w:p w14:paraId="4984C21F" w14:textId="77777777" w:rsidR="00311165" w:rsidRPr="00311165" w:rsidRDefault="00311165" w:rsidP="00311165">
      <w:pPr>
        <w:pStyle w:val="Nessunaspaziatura"/>
        <w:spacing w:line="360" w:lineRule="auto"/>
        <w:ind w:right="-45"/>
        <w:jc w:val="both"/>
        <w:rPr>
          <w:rFonts w:ascii="Arial" w:hAnsi="Arial" w:cs="Arial"/>
          <w:bCs/>
          <w:sz w:val="22"/>
          <w:szCs w:val="22"/>
          <w:lang w:val="it-IT" w:eastAsia="it-IT"/>
        </w:rPr>
      </w:pPr>
      <w:r w:rsidRPr="00311165">
        <w:rPr>
          <w:rFonts w:ascii="Arial" w:hAnsi="Arial" w:cs="Arial"/>
          <w:bCs/>
          <w:sz w:val="22"/>
          <w:szCs w:val="22"/>
          <w:lang w:val="it-IT" w:eastAsia="it-IT"/>
        </w:rPr>
        <w:t xml:space="preserve">Paola Lazzarotto | </w:t>
      </w:r>
      <w:hyperlink r:id="rId10" w:history="1">
        <w:r w:rsidRPr="00311165">
          <w:rPr>
            <w:rStyle w:val="Collegamentoipertestuale"/>
            <w:rFonts w:ascii="Arial" w:eastAsia="Arial" w:hAnsi="Arial" w:cs="Arial"/>
            <w:sz w:val="22"/>
            <w:szCs w:val="22"/>
            <w:lang w:val="it-IT" w:eastAsia="it-IT"/>
          </w:rPr>
          <w:t>paola.lazzarotto@secnewgate.it</w:t>
        </w:r>
      </w:hyperlink>
      <w:r w:rsidRPr="00311165">
        <w:rPr>
          <w:rFonts w:ascii="Arial" w:hAnsi="Arial" w:cs="Arial"/>
          <w:bCs/>
          <w:sz w:val="22"/>
          <w:szCs w:val="22"/>
          <w:lang w:val="it-IT" w:eastAsia="it-IT"/>
        </w:rPr>
        <w:t xml:space="preserve"> | 335 1937614</w:t>
      </w:r>
    </w:p>
    <w:p w14:paraId="0517F1E9" w14:textId="77777777" w:rsidR="00311165" w:rsidRPr="00311165" w:rsidRDefault="00311165" w:rsidP="00311165">
      <w:pPr>
        <w:pStyle w:val="Nessunaspaziatura"/>
        <w:spacing w:line="360" w:lineRule="auto"/>
        <w:ind w:right="-45"/>
        <w:jc w:val="both"/>
        <w:rPr>
          <w:rFonts w:ascii="Arial" w:hAnsi="Arial" w:cs="Arial"/>
          <w:b/>
          <w:bCs/>
          <w:color w:val="000000"/>
          <w:sz w:val="22"/>
          <w:szCs w:val="22"/>
          <w:lang w:val="it-IT"/>
        </w:rPr>
      </w:pPr>
      <w:r w:rsidRPr="00311165">
        <w:rPr>
          <w:rFonts w:ascii="Arial" w:hAnsi="Arial" w:cs="Arial"/>
          <w:bCs/>
          <w:sz w:val="22"/>
          <w:szCs w:val="22"/>
          <w:lang w:val="it-IT" w:eastAsia="it-IT"/>
        </w:rPr>
        <w:t xml:space="preserve">Vania Brogi | </w:t>
      </w:r>
      <w:hyperlink r:id="rId11" w:history="1">
        <w:r w:rsidRPr="00311165">
          <w:rPr>
            <w:rStyle w:val="Collegamentoipertestuale"/>
            <w:rFonts w:ascii="Arial" w:eastAsia="Arial" w:hAnsi="Arial" w:cs="Arial"/>
            <w:sz w:val="22"/>
            <w:szCs w:val="22"/>
            <w:lang w:val="it-IT" w:eastAsia="it-IT"/>
          </w:rPr>
          <w:t>vania.brogi@secnewgate.it</w:t>
        </w:r>
      </w:hyperlink>
      <w:r w:rsidRPr="00311165">
        <w:rPr>
          <w:rFonts w:ascii="Arial" w:hAnsi="Arial" w:cs="Arial"/>
          <w:bCs/>
          <w:sz w:val="22"/>
          <w:szCs w:val="22"/>
          <w:lang w:val="it-IT" w:eastAsia="it-IT"/>
        </w:rPr>
        <w:t xml:space="preserve"> | 338 1367220</w:t>
      </w:r>
    </w:p>
    <w:p w14:paraId="02A83889" w14:textId="77777777" w:rsidR="00311165" w:rsidRDefault="00311165" w:rsidP="00311165">
      <w:pPr>
        <w:jc w:val="both"/>
        <w:rPr>
          <w:rFonts w:ascii="Arial" w:eastAsia="Arial" w:hAnsi="Arial" w:cs="Arial"/>
          <w:b/>
          <w:bCs/>
          <w:sz w:val="18"/>
          <w:szCs w:val="18"/>
          <w:lang w:val="it-IT"/>
        </w:rPr>
      </w:pPr>
    </w:p>
    <w:p w14:paraId="0A8D9ECA" w14:textId="77777777" w:rsidR="00311165" w:rsidRDefault="00311165" w:rsidP="00311165">
      <w:pPr>
        <w:jc w:val="both"/>
        <w:rPr>
          <w:rFonts w:ascii="Arial" w:eastAsia="Arial" w:hAnsi="Arial" w:cs="Arial"/>
          <w:b/>
          <w:bCs/>
          <w:sz w:val="18"/>
          <w:szCs w:val="18"/>
          <w:lang w:val="it-IT"/>
        </w:rPr>
      </w:pPr>
    </w:p>
    <w:p w14:paraId="761155A4" w14:textId="77777777" w:rsidR="00311165" w:rsidRDefault="00311165" w:rsidP="00311165">
      <w:pPr>
        <w:jc w:val="both"/>
        <w:rPr>
          <w:rFonts w:ascii="Arial" w:eastAsia="Arial" w:hAnsi="Arial" w:cs="Arial"/>
          <w:b/>
          <w:bCs/>
          <w:sz w:val="18"/>
          <w:szCs w:val="18"/>
          <w:lang w:val="it-IT"/>
        </w:rPr>
      </w:pPr>
    </w:p>
    <w:p w14:paraId="1ED33B9B" w14:textId="77777777" w:rsidR="00311165" w:rsidRPr="00311165" w:rsidRDefault="00311165" w:rsidP="00311165">
      <w:pPr>
        <w:spacing w:line="360" w:lineRule="auto"/>
        <w:rPr>
          <w:rFonts w:ascii="Arial" w:hAnsi="Arial" w:cs="Arial"/>
          <w:sz w:val="22"/>
          <w:szCs w:val="22"/>
          <w:lang w:val="it-IT"/>
        </w:rPr>
      </w:pPr>
    </w:p>
    <w:p w14:paraId="28A27A28" w14:textId="77777777" w:rsidR="00311165" w:rsidRPr="00311165" w:rsidRDefault="00311165" w:rsidP="00311165">
      <w:pPr>
        <w:spacing w:line="360" w:lineRule="auto"/>
        <w:jc w:val="both"/>
        <w:rPr>
          <w:rFonts w:ascii="Arial" w:eastAsia="Arial" w:hAnsi="Arial" w:cs="Arial"/>
          <w:b/>
          <w:bCs/>
          <w:sz w:val="22"/>
          <w:szCs w:val="22"/>
          <w:lang w:val="it-IT"/>
        </w:rPr>
      </w:pPr>
    </w:p>
    <w:p w14:paraId="431F40EC" w14:textId="32B6B998" w:rsidR="001F3E4B" w:rsidRDefault="001F3E4B">
      <w:pPr>
        <w:rPr>
          <w:lang w:val="it-IT"/>
        </w:rPr>
      </w:pPr>
    </w:p>
    <w:p w14:paraId="7FE01FF5" w14:textId="77777777" w:rsidR="00456100" w:rsidRDefault="00456100">
      <w:pPr>
        <w:rPr>
          <w:lang w:val="it-IT"/>
        </w:rPr>
      </w:pPr>
    </w:p>
    <w:p w14:paraId="02F424D9" w14:textId="5966A14D" w:rsidR="00456100" w:rsidRDefault="00456100" w:rsidP="00456100">
      <w:pPr>
        <w:tabs>
          <w:tab w:val="center" w:pos="5388"/>
          <w:tab w:val="right" w:pos="9340"/>
        </w:tabs>
      </w:pPr>
      <w:r>
        <w:rPr>
          <w:noProof/>
        </w:rPr>
        <w:drawing>
          <wp:anchor distT="0" distB="0" distL="0" distR="0" simplePos="0" relativeHeight="251668480" behindDoc="1" locked="0" layoutInCell="1" hidden="0" allowOverlap="1" wp14:anchorId="6B365419" wp14:editId="0E9B226F">
            <wp:simplePos x="0" y="0"/>
            <wp:positionH relativeFrom="page">
              <wp:posOffset>5043805</wp:posOffset>
            </wp:positionH>
            <wp:positionV relativeFrom="page">
              <wp:posOffset>382905</wp:posOffset>
            </wp:positionV>
            <wp:extent cx="2179955" cy="845820"/>
            <wp:effectExtent l="0" t="0" r="0" b="0"/>
            <wp:wrapNone/>
            <wp:docPr id="869013764" name="image1.jpg" descr="Immagine che contiene testo, Carattere, logo, Elementi grafici&#10;&#10;Il contenuto generato dall'IA potrebbe non essere corretto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013764" name="image1.jpg" descr="Immagine che contiene testo, Carattere, logo, Elementi grafici&#10;&#10;Il contenuto generato dall'IA potrebbe non essere corretto.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9955" cy="8458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tab/>
      </w:r>
      <w:r>
        <w:tab/>
      </w:r>
    </w:p>
    <w:p w14:paraId="2C0F97C1" w14:textId="5146E60E" w:rsidR="001F3E4B" w:rsidRPr="001F3E4B" w:rsidRDefault="00311165">
      <w:pPr>
        <w:rPr>
          <w:lang w:val="it-IT"/>
        </w:rPr>
      </w:pPr>
      <w:r>
        <w:rPr>
          <w:noProof/>
        </w:rPr>
        <w:drawing>
          <wp:anchor distT="0" distB="0" distL="0" distR="0" simplePos="0" relativeHeight="251669504" behindDoc="1" locked="0" layoutInCell="1" hidden="0" allowOverlap="1" wp14:anchorId="6058E575" wp14:editId="1AD2F8A2">
            <wp:simplePos x="0" y="0"/>
            <wp:positionH relativeFrom="page">
              <wp:posOffset>5727700</wp:posOffset>
            </wp:positionH>
            <wp:positionV relativeFrom="page">
              <wp:posOffset>9790430</wp:posOffset>
            </wp:positionV>
            <wp:extent cx="1103630" cy="200660"/>
            <wp:effectExtent l="0" t="0" r="0" b="0"/>
            <wp:wrapNone/>
            <wp:docPr id="821342020" name="image2.jpg" descr="Macintosh HD:Users:g180671:Desktop:Marcel:2016_10:Briefbögen:Logo-Paket:Part of LIXIL:RGB:PART_OF_LIXIL_LOGO_PRIMARY_AW_RG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Macintosh HD:Users:g180671:Desktop:Marcel:2016_10:Briefbögen:Logo-Paket:Part of LIXIL:RGB:PART_OF_LIXIL_LOGO_PRIMARY_AW_RGB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2006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sectPr w:rsidR="001F3E4B" w:rsidRPr="001F3E4B" w:rsidSect="00040303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731FC"/>
    <w:multiLevelType w:val="hybridMultilevel"/>
    <w:tmpl w:val="FDAE8A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9B649F"/>
    <w:multiLevelType w:val="hybridMultilevel"/>
    <w:tmpl w:val="D13802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4743096">
    <w:abstractNumId w:val="1"/>
  </w:num>
  <w:num w:numId="2" w16cid:durableId="1918711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E4B"/>
    <w:rsid w:val="00040303"/>
    <w:rsid w:val="000472D5"/>
    <w:rsid w:val="001D34D5"/>
    <w:rsid w:val="001F3E4B"/>
    <w:rsid w:val="00285796"/>
    <w:rsid w:val="002C0B34"/>
    <w:rsid w:val="00311165"/>
    <w:rsid w:val="00354D84"/>
    <w:rsid w:val="00456100"/>
    <w:rsid w:val="00475447"/>
    <w:rsid w:val="0059102A"/>
    <w:rsid w:val="006402EE"/>
    <w:rsid w:val="006A723E"/>
    <w:rsid w:val="0073083B"/>
    <w:rsid w:val="00787C62"/>
    <w:rsid w:val="007D755A"/>
    <w:rsid w:val="008D20F7"/>
    <w:rsid w:val="00AE09A1"/>
    <w:rsid w:val="00AF381F"/>
    <w:rsid w:val="00BB47F1"/>
    <w:rsid w:val="00BF39AD"/>
    <w:rsid w:val="00D00984"/>
    <w:rsid w:val="00D85536"/>
    <w:rsid w:val="00E56841"/>
    <w:rsid w:val="00FC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5F686"/>
  <w15:chartTrackingRefBased/>
  <w15:docId w15:val="{6518CD44-CB85-014D-BC74-403AA6EF9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e">
    <w:name w:val="Normal"/>
    <w:qFormat/>
    <w:rsid w:val="001F3E4B"/>
    <w:pPr>
      <w:spacing w:after="0" w:line="240" w:lineRule="auto"/>
    </w:pPr>
    <w:rPr>
      <w:rFonts w:ascii="Times New Roman" w:eastAsia="Times New Roman" w:hAnsi="Times New Roman" w:cs="Times New Roman"/>
      <w:kern w:val="0"/>
      <w:lang w:val="e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F3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F3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F3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F3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F3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F3E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F3E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F3E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F3E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F3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F3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F3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F3E4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F3E4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F3E4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F3E4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F3E4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F3E4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F3E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F3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F3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F3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F3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F3E4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F3E4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F3E4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F3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F3E4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F3E4B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rsid w:val="001F3E4B"/>
    <w:rPr>
      <w:u w:val="single"/>
    </w:rPr>
  </w:style>
  <w:style w:type="character" w:customStyle="1" w:styleId="None">
    <w:name w:val="None"/>
    <w:rsid w:val="001F3E4B"/>
  </w:style>
  <w:style w:type="paragraph" w:styleId="Nessunaspaziatura">
    <w:name w:val="No Spacing"/>
    <w:aliases w:val="Body Copy"/>
    <w:basedOn w:val="Normale"/>
    <w:link w:val="NessunaspaziaturaCarattere"/>
    <w:uiPriority w:val="1"/>
    <w:qFormat/>
    <w:rsid w:val="001F3E4B"/>
    <w:rPr>
      <w:u w:color="000000"/>
      <w:lang w:val="de-DE" w:eastAsia="de-DE"/>
    </w:rPr>
  </w:style>
  <w:style w:type="character" w:customStyle="1" w:styleId="NessunaspaziaturaCarattere">
    <w:name w:val="Nessuna spaziatura Carattere"/>
    <w:aliases w:val="Body Copy Carattere"/>
    <w:basedOn w:val="Carpredefinitoparagrafo"/>
    <w:link w:val="Nessunaspaziatura"/>
    <w:uiPriority w:val="1"/>
    <w:rsid w:val="001F3E4B"/>
    <w:rPr>
      <w:rFonts w:ascii="Times New Roman" w:eastAsia="Times New Roman" w:hAnsi="Times New Roman" w:cs="Times New Roman"/>
      <w:kern w:val="0"/>
      <w:u w:color="000000"/>
      <w:lang w:val="de-DE" w:eastAsia="de-DE"/>
      <w14:ligatures w14:val="none"/>
    </w:rPr>
  </w:style>
  <w:style w:type="character" w:styleId="Menzionenonrisolta">
    <w:name w:val="Unresolved Mention"/>
    <w:basedOn w:val="Carpredefinitoparagrafo"/>
    <w:uiPriority w:val="99"/>
    <w:rsid w:val="00456100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311165"/>
    <w:pPr>
      <w:spacing w:before="100" w:beforeAutospacing="1" w:after="100" w:afterAutospacing="1"/>
    </w:pPr>
    <w:rPr>
      <w:u w:color="000000"/>
      <w:lang w:val="de-DE"/>
    </w:rPr>
  </w:style>
  <w:style w:type="character" w:styleId="Enfasigrassetto">
    <w:name w:val="Strong"/>
    <w:basedOn w:val="Carpredefinitoparagrafo"/>
    <w:uiPriority w:val="22"/>
    <w:qFormat/>
    <w:rsid w:val="00311165"/>
    <w:rPr>
      <w:b/>
      <w:bCs/>
    </w:rPr>
  </w:style>
  <w:style w:type="character" w:customStyle="1" w:styleId="whitespace-normal">
    <w:name w:val="whitespace-normal"/>
    <w:basedOn w:val="Carpredefinitoparagrafo"/>
    <w:rsid w:val="00311165"/>
  </w:style>
  <w:style w:type="character" w:styleId="Collegamentovisitato">
    <w:name w:val="FollowedHyperlink"/>
    <w:basedOn w:val="Carpredefinitoparagrafo"/>
    <w:uiPriority w:val="99"/>
    <w:semiHidden/>
    <w:unhideWhenUsed/>
    <w:rsid w:val="00AF381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ohe.com/it-IT/azienda/sostenibilit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rohe.com/it-IT/esplora-scopri/notizie-eventi/milano-design-week-202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hyperlink" Target="mailto:vania.brogi@secnewgate.it" TargetMode="External"/><Relationship Id="rId5" Type="http://schemas.openxmlformats.org/officeDocument/2006/relationships/image" Target="media/image1.jpg"/><Relationship Id="rId10" Type="http://schemas.openxmlformats.org/officeDocument/2006/relationships/hyperlink" Target="mailto:paola.lazzarotto@secnewgate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xil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907</Words>
  <Characters>5221</Characters>
  <Application>Microsoft Office Word</Application>
  <DocSecurity>0</DocSecurity>
  <Lines>141</Lines>
  <Paragraphs>40</Paragraphs>
  <ScaleCrop>false</ScaleCrop>
  <Company/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Brogi</dc:creator>
  <cp:keywords/>
  <dc:description/>
  <cp:lastModifiedBy>Vania Brogi</cp:lastModifiedBy>
  <cp:revision>9</cp:revision>
  <dcterms:created xsi:type="dcterms:W3CDTF">2026-01-14T18:35:00Z</dcterms:created>
  <dcterms:modified xsi:type="dcterms:W3CDTF">2026-03-05T14:08:00Z</dcterms:modified>
</cp:coreProperties>
</file>